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D6" w:rsidRDefault="00DB0698" w:rsidP="008448D6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8448D6"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508000" cy="596900"/>
            <wp:effectExtent l="0" t="0" r="635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D6" w:rsidRPr="00AE6794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3D6767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8448D6" w:rsidRPr="003D6767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448D6" w:rsidRPr="003D6767" w:rsidRDefault="008448D6" w:rsidP="008448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8448D6" w:rsidRPr="003D6767" w:rsidRDefault="008448D6" w:rsidP="0084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63500"/>
            <wp:effectExtent l="0" t="0" r="6350" b="0"/>
            <wp:docPr id="2" name="Рисунок 2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D6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D6" w:rsidRPr="0077132C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proofErr w:type="gramEnd"/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D6" w:rsidRPr="00AE6794" w:rsidRDefault="008448D6" w:rsidP="008448D6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77035">
        <w:rPr>
          <w:rFonts w:ascii="Times New Roman" w:hAnsi="Times New Roman" w:cs="Times New Roman"/>
          <w:b/>
          <w:bCs/>
          <w:sz w:val="24"/>
          <w:szCs w:val="24"/>
        </w:rPr>
        <w:t xml:space="preserve"> 19  декабря 2018 г.    № 1344</w:t>
      </w:r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Мариновского</w:t>
      </w:r>
      <w:proofErr w:type="spellEnd"/>
      <w:r w:rsidR="00E77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Pr="003D676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448D6" w:rsidRPr="003D6767" w:rsidRDefault="008448D6" w:rsidP="00844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448D6" w:rsidRPr="003D6767" w:rsidRDefault="008448D6" w:rsidP="008448D6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D6" w:rsidRDefault="008448D6" w:rsidP="0084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Мариновского</w:t>
      </w:r>
      <w:proofErr w:type="spellEnd"/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448D6" w:rsidRPr="003D6767" w:rsidRDefault="008448D6" w:rsidP="0084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8D6" w:rsidRDefault="008448D6" w:rsidP="008448D6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8448D6" w:rsidRDefault="008448D6" w:rsidP="008448D6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 на 2019-2030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48D6" w:rsidRDefault="008448D6" w:rsidP="008448D6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  официальному опубликованию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8448D6" w:rsidRPr="00AE6794" w:rsidRDefault="008448D6" w:rsidP="008448D6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48D6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8448D6" w:rsidRPr="00AE6794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8448D6" w:rsidRPr="00E263F6" w:rsidRDefault="008448D6" w:rsidP="00844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7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448D6" w:rsidRDefault="008448D6" w:rsidP="008448D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8448D6" w:rsidRPr="003D6767" w:rsidRDefault="008448D6" w:rsidP="008448D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448D6" w:rsidRPr="003D6767" w:rsidRDefault="008448D6" w:rsidP="008448D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448D6" w:rsidRPr="003D6767" w:rsidRDefault="008448D6" w:rsidP="008448D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proofErr w:type="gramStart"/>
      <w:r w:rsidRPr="003D676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D6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67">
        <w:rPr>
          <w:rFonts w:ascii="Times New Roman" w:hAnsi="Times New Roman" w:cs="Times New Roman"/>
          <w:sz w:val="24"/>
          <w:szCs w:val="24"/>
        </w:rPr>
        <w:t>районаВолгоградской</w:t>
      </w:r>
      <w:proofErr w:type="spellEnd"/>
      <w:r w:rsidRPr="003D676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448D6" w:rsidRPr="001F38E6" w:rsidRDefault="008448D6" w:rsidP="008448D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E77035">
        <w:rPr>
          <w:rFonts w:ascii="Times New Roman" w:hAnsi="Times New Roman" w:cs="Times New Roman"/>
          <w:sz w:val="24"/>
          <w:szCs w:val="24"/>
        </w:rPr>
        <w:t xml:space="preserve"> 19 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E77035">
        <w:rPr>
          <w:rFonts w:ascii="Times New Roman" w:hAnsi="Times New Roman" w:cs="Times New Roman"/>
          <w:sz w:val="24"/>
          <w:szCs w:val="24"/>
        </w:rPr>
        <w:t>1344</w:t>
      </w: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E77035" w:rsidRDefault="008448D6" w:rsidP="008448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E77035" w:rsidRDefault="008448D6" w:rsidP="0084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03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социальной инфраструктуры  </w:t>
      </w:r>
      <w:proofErr w:type="spellStart"/>
      <w:r w:rsidRPr="00E77035">
        <w:rPr>
          <w:rFonts w:ascii="Times New Roman" w:hAnsi="Times New Roman" w:cs="Times New Roman"/>
          <w:b/>
          <w:bCs/>
          <w:sz w:val="28"/>
          <w:szCs w:val="28"/>
        </w:rPr>
        <w:t>Мариновского</w:t>
      </w:r>
      <w:proofErr w:type="spellEnd"/>
      <w:r w:rsidRPr="00E770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Калачевского  муниципального района Волгоградской области </w:t>
      </w:r>
    </w:p>
    <w:p w:rsidR="008448D6" w:rsidRPr="00E77035" w:rsidRDefault="008448D6" w:rsidP="00844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035">
        <w:rPr>
          <w:rFonts w:ascii="Times New Roman" w:hAnsi="Times New Roman" w:cs="Times New Roman"/>
          <w:b/>
          <w:bCs/>
          <w:sz w:val="28"/>
          <w:szCs w:val="28"/>
        </w:rPr>
        <w:t>на 2019-2030 годы</w:t>
      </w:r>
    </w:p>
    <w:p w:rsidR="008448D6" w:rsidRPr="00105C20" w:rsidRDefault="008448D6" w:rsidP="008448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rPr>
          <w:b/>
          <w:bCs/>
        </w:rPr>
      </w:pPr>
    </w:p>
    <w:p w:rsidR="008448D6" w:rsidRDefault="008448D6" w:rsidP="008448D6">
      <w:pPr>
        <w:rPr>
          <w:b/>
          <w:bCs/>
        </w:rPr>
      </w:pPr>
    </w:p>
    <w:p w:rsidR="00E77035" w:rsidRDefault="00E77035" w:rsidP="008448D6">
      <w:pPr>
        <w:rPr>
          <w:b/>
          <w:bCs/>
        </w:rPr>
      </w:pPr>
    </w:p>
    <w:p w:rsidR="008448D6" w:rsidRPr="00AE6794" w:rsidRDefault="008448D6" w:rsidP="008448D6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состояние поселения, сведения о градостроительной деятельности на территории поселения.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 w:rsidR="00386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 w:rsidR="00386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Pr="00AD120C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поселения.</w:t>
      </w:r>
    </w:p>
    <w:p w:rsidR="008448D6" w:rsidRPr="00AE6794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8448D6" w:rsidRPr="00AE6794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pStyle w:val="ConsPlusNormal"/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Мариновского</w:t>
      </w:r>
      <w:proofErr w:type="spellEnd"/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-2030 годы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509"/>
      </w:tblGrid>
      <w:tr w:rsidR="008448D6" w:rsidRPr="00765561" w:rsidTr="00E77035">
        <w:trPr>
          <w:trHeight w:val="92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448D6" w:rsidRDefault="008448D6" w:rsidP="00E77035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</w:t>
            </w:r>
            <w:r w:rsidR="00EC62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C23279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инфраструктуры</w:t>
            </w:r>
            <w:r w:rsidR="00EC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Мариновского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2019-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D6" w:rsidRPr="00765561" w:rsidRDefault="008448D6" w:rsidP="00E77035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92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448D6" w:rsidRPr="00765561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8448D6" w:rsidRPr="00765561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448D6" w:rsidRPr="00765561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Российской Федерации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от 01 октября 2015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 «Об утверждении требований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448D6" w:rsidRPr="00765561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Мариновского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области;</w:t>
            </w:r>
          </w:p>
          <w:p w:rsidR="008448D6" w:rsidRDefault="008448D6" w:rsidP="00E7703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Мариновского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области.</w:t>
            </w:r>
          </w:p>
          <w:p w:rsidR="008448D6" w:rsidRPr="00600FF6" w:rsidRDefault="008448D6" w:rsidP="00E77035">
            <w:pPr>
              <w:pStyle w:val="a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6. Нормативы градостроительного проектирования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Мариновского</w:t>
            </w:r>
            <w:proofErr w:type="spellEnd"/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 №</w:t>
            </w:r>
            <w:r>
              <w:rPr>
                <w:sz w:val="24"/>
                <w:szCs w:val="24"/>
                <w:lang w:eastAsia="en-US"/>
              </w:rPr>
              <w:t>371</w:t>
            </w: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от 28.12.2017г. (в редакции решения Калачевской районной Думы №</w:t>
            </w:r>
            <w:r>
              <w:rPr>
                <w:sz w:val="24"/>
                <w:szCs w:val="24"/>
                <w:lang w:eastAsia="en-US"/>
              </w:rPr>
              <w:t>445</w:t>
            </w: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от 08.11.2018г.).</w:t>
            </w:r>
          </w:p>
          <w:p w:rsidR="008448D6" w:rsidRDefault="008448D6" w:rsidP="00E77035">
            <w:pPr>
              <w:pStyle w:val="a7"/>
              <w:shd w:val="clear" w:color="auto" w:fill="FFFFFF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F6">
              <w:rPr>
                <w:rFonts w:ascii="Times New Roman" w:eastAsia="Calibri" w:hAnsi="Times New Roman" w:cs="Times New Roman"/>
                <w:sz w:val="24"/>
                <w:szCs w:val="24"/>
              </w:rPr>
              <w:t>7. Нормативы градостроительного проектирования  Калачевского муниципального района Волгоградской области, утвержденные Решением Калачевской районной Думой №362 от 28.12.2017г. (в редакции решения Калачевской районной Думы №449   от 08.11.2018г.).</w:t>
            </w:r>
          </w:p>
          <w:p w:rsidR="008448D6" w:rsidRPr="00765561" w:rsidRDefault="008448D6" w:rsidP="00E77035">
            <w:pPr>
              <w:pStyle w:val="a7"/>
              <w:shd w:val="clear" w:color="auto" w:fill="FFFFFF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98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509" w:type="dxa"/>
            <w:vAlign w:val="center"/>
          </w:tcPr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Калач-на-Дону, ул. Революционная, №158</w:t>
            </w:r>
          </w:p>
        </w:tc>
      </w:tr>
      <w:tr w:rsidR="008448D6" w:rsidRPr="00765561" w:rsidTr="00E77035">
        <w:trPr>
          <w:trHeight w:val="987"/>
        </w:trPr>
        <w:tc>
          <w:tcPr>
            <w:tcW w:w="3256" w:type="dxa"/>
          </w:tcPr>
          <w:p w:rsidR="008448D6" w:rsidRPr="00AE6794" w:rsidRDefault="008448D6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Программы, 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509" w:type="dxa"/>
            <w:vAlign w:val="center"/>
          </w:tcPr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Калач-на-Дону, ул. Революционная, №158</w:t>
            </w:r>
          </w:p>
        </w:tc>
      </w:tr>
      <w:tr w:rsidR="008448D6" w:rsidRPr="00765561" w:rsidTr="00E77035">
        <w:trPr>
          <w:trHeight w:val="3102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 и задачи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Мариновского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7035">
              <w:rPr>
                <w:rFonts w:ascii="Times New Roman" w:hAnsi="Times New Roman" w:cs="Times New Roman"/>
                <w:sz w:val="24"/>
                <w:szCs w:val="24"/>
              </w:rPr>
              <w:t>Мариновского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8448D6" w:rsidRPr="00765561" w:rsidRDefault="008448D6" w:rsidP="00E77035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448D6" w:rsidRPr="00765561" w:rsidRDefault="008448D6" w:rsidP="00E77035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81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436B81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инфраструктуры;- доступность объектов социальной инфраструктуры поселения;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81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36B81">
              <w:rPr>
                <w:rFonts w:ascii="Times New Roman" w:hAnsi="Times New Roman" w:cs="Times New Roman"/>
                <w:sz w:val="24"/>
                <w:szCs w:val="24"/>
              </w:rPr>
              <w:t>ффективность функционирования действующей социальной инфраструктуры.</w:t>
            </w:r>
          </w:p>
        </w:tc>
      </w:tr>
      <w:tr w:rsidR="008448D6" w:rsidRPr="00765561" w:rsidTr="00E77035">
        <w:trPr>
          <w:trHeight w:val="2383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8448D6" w:rsidRDefault="008448D6" w:rsidP="00E77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8448D6" w:rsidRPr="00FC7E52" w:rsidRDefault="008448D6" w:rsidP="00E77035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74B">
              <w:rPr>
                <w:rFonts w:ascii="Times New Roman" w:hAnsi="Times New Roman" w:cs="Times New Roman"/>
                <w:sz w:val="24"/>
                <w:szCs w:val="24"/>
              </w:rPr>
              <w:t>- уровень обеспеченности населения объектами социальной инфраструктуры;</w:t>
            </w: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улучшение качества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медицинских</w:t>
            </w: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услуг.</w:t>
            </w: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="00EC62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55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</w:t>
            </w:r>
            <w:r w:rsidR="00EC62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(инвестиционных проектов)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проектированию, строительству,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социальной инфраструктуры</w:t>
            </w:r>
          </w:p>
        </w:tc>
        <w:tc>
          <w:tcPr>
            <w:tcW w:w="6509" w:type="dxa"/>
          </w:tcPr>
          <w:p w:rsidR="00E77035" w:rsidRDefault="00E77035" w:rsidP="00E7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r w:rsidRPr="001E5396">
              <w:rPr>
                <w:rFonts w:ascii="Times New Roman" w:hAnsi="Times New Roman" w:cs="Times New Roman"/>
                <w:sz w:val="24"/>
                <w:szCs w:val="24"/>
              </w:rPr>
              <w:t xml:space="preserve"> Объект культурно-просветительского назначения (библиотека)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035" w:rsidRDefault="00E77035" w:rsidP="00E7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Pr="001E539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 (комплекс спортивных площадок)</w:t>
            </w:r>
          </w:p>
          <w:p w:rsidR="008448D6" w:rsidRPr="000566C6" w:rsidRDefault="00E77035" w:rsidP="00E7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  <w:r w:rsidR="008448D6" w:rsidRPr="000566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8448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дома врачебной практики в с</w:t>
            </w:r>
            <w:proofErr w:type="gramStart"/>
            <w:r w:rsidR="008448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.М</w:t>
            </w:r>
            <w:proofErr w:type="gramEnd"/>
            <w:r w:rsidR="008448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ариновка</w:t>
            </w: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8448D6" w:rsidRPr="00765561" w:rsidRDefault="00E77035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реализации: 2019</w:t>
            </w:r>
            <w:r w:rsidR="008448D6" w:rsidRPr="0076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-2030 годы</w:t>
            </w:r>
          </w:p>
          <w:p w:rsidR="008448D6" w:rsidRPr="00765561" w:rsidRDefault="008448D6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8448D6" w:rsidRPr="00765561" w:rsidRDefault="00E77035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с 2019 по 2023</w:t>
            </w:r>
            <w:r w:rsidR="008448D6"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8448D6" w:rsidRPr="00765561" w:rsidRDefault="00E77035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2024</w:t>
            </w:r>
            <w:r w:rsidR="008448D6"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2030 годы</w:t>
            </w: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8448D6" w:rsidRPr="002A1415" w:rsidRDefault="008448D6" w:rsidP="00E77035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</w:t>
            </w:r>
            <w:proofErr w:type="gram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дств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амках целевых программ поселения.</w:t>
            </w:r>
          </w:p>
          <w:p w:rsidR="008448D6" w:rsidRDefault="008448D6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 xml:space="preserve">Объем финансирования составит </w:t>
            </w:r>
            <w:r w:rsidR="00AB52A0">
              <w:rPr>
                <w:rFonts w:ascii="Times New Roman" w:hAnsi="Times New Roman" w:cs="Times New Roman"/>
                <w:sz w:val="24"/>
                <w:lang w:val="ru-RU"/>
              </w:rPr>
              <w:t>24,3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</w:t>
            </w: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>., из них:</w:t>
            </w:r>
          </w:p>
          <w:p w:rsidR="008448D6" w:rsidRPr="00277469" w:rsidRDefault="00AB52A0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2019 год – 0,5</w:t>
            </w:r>
            <w:r w:rsidR="008448D6" w:rsidRPr="00277469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gramStart"/>
            <w:r w:rsidR="008448D6"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="008448D6"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Pr="00277469" w:rsidRDefault="00AB52A0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2020 год – 15,0</w:t>
            </w:r>
            <w:r w:rsidR="008448D6" w:rsidRPr="00277469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gramStart"/>
            <w:r w:rsidR="008448D6"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="008448D6"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Pr="00277469" w:rsidRDefault="008448D6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2021 год – 0 млн</w:t>
            </w:r>
            <w:proofErr w:type="gramStart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Default="008448D6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2022 год – 0  млн. руб.</w:t>
            </w:r>
          </w:p>
          <w:p w:rsidR="00AB52A0" w:rsidRPr="00277469" w:rsidRDefault="00E77035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AB52A0">
              <w:rPr>
                <w:rFonts w:ascii="Times New Roman" w:hAnsi="Times New Roman" w:cs="Times New Roman"/>
                <w:sz w:val="24"/>
                <w:lang w:val="ru-RU"/>
              </w:rPr>
              <w:t xml:space="preserve">3 год – 0 </w:t>
            </w:r>
            <w:proofErr w:type="spellStart"/>
            <w:r w:rsidR="00AB52A0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spellEnd"/>
            <w:proofErr w:type="gramStart"/>
            <w:r w:rsidR="00AB52A0">
              <w:rPr>
                <w:rFonts w:ascii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 w:rsidR="00AB52A0">
              <w:rPr>
                <w:rFonts w:ascii="Times New Roman" w:hAnsi="Times New Roman" w:cs="Times New Roman"/>
                <w:sz w:val="24"/>
                <w:lang w:val="ru-RU"/>
              </w:rPr>
              <w:t>руб.</w:t>
            </w:r>
          </w:p>
          <w:p w:rsidR="008448D6" w:rsidRDefault="008448D6" w:rsidP="00E77035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E77035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–203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</w:t>
            </w:r>
            <w:r w:rsidR="00AB52A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8</w:t>
            </w:r>
            <w:r w:rsidRPr="00626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,8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руб.;</w:t>
            </w:r>
          </w:p>
          <w:p w:rsidR="008448D6" w:rsidRPr="00277469" w:rsidRDefault="008448D6" w:rsidP="00E77035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муниципального района  и 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8448D6" w:rsidRPr="00277469" w:rsidRDefault="008448D6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448D6" w:rsidRPr="006C60B6" w:rsidRDefault="008448D6" w:rsidP="00E77035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1423"/>
        </w:trPr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9" w:type="dxa"/>
          </w:tcPr>
          <w:p w:rsidR="008448D6" w:rsidRPr="00E5374B" w:rsidRDefault="008448D6" w:rsidP="00E77035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4B">
              <w:rPr>
                <w:rFonts w:ascii="Times New Roman" w:hAnsi="Times New Roman" w:cs="Times New Roman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8448D6" w:rsidRDefault="008448D6" w:rsidP="008448D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A117DF" w:rsidRDefault="008448D6" w:rsidP="008448D6">
      <w:pPr>
        <w:pStyle w:val="10"/>
        <w:rPr>
          <w:rFonts w:ascii="Arial" w:hAnsi="Arial" w:cs="Arial"/>
        </w:rPr>
      </w:pPr>
    </w:p>
    <w:p w:rsidR="008448D6" w:rsidRPr="000566C6" w:rsidRDefault="008448D6" w:rsidP="008448D6">
      <w:pPr>
        <w:pStyle w:val="10"/>
        <w:rPr>
          <w:rFonts w:cs="Times New Roman"/>
          <w:b/>
          <w:bCs/>
          <w:kern w:val="36"/>
        </w:rPr>
      </w:pPr>
    </w:p>
    <w:p w:rsidR="008448D6" w:rsidRDefault="008448D6" w:rsidP="008448D6">
      <w:pPr>
        <w:pStyle w:val="10"/>
        <w:jc w:val="center"/>
        <w:rPr>
          <w:rFonts w:cs="Times New Roman"/>
          <w:b/>
          <w:bCs/>
          <w:kern w:val="36"/>
        </w:rPr>
      </w:pPr>
      <w:r>
        <w:rPr>
          <w:rFonts w:cs="Times New Roman"/>
          <w:b/>
          <w:bCs/>
          <w:kern w:val="36"/>
        </w:rPr>
        <w:t>2. Характеристика существующего состояния социальной инфраструктуры</w:t>
      </w:r>
    </w:p>
    <w:p w:rsidR="008448D6" w:rsidRPr="00057A6B" w:rsidRDefault="008448D6" w:rsidP="008448D6">
      <w:pPr>
        <w:pStyle w:val="10"/>
        <w:jc w:val="center"/>
        <w:rPr>
          <w:rFonts w:cs="Times New Roman"/>
          <w:b/>
          <w:bCs/>
          <w:kern w:val="36"/>
        </w:rPr>
      </w:pPr>
      <w:proofErr w:type="spellStart"/>
      <w:r w:rsidRPr="00057A6B">
        <w:rPr>
          <w:rFonts w:cs="Times New Roman"/>
          <w:b/>
          <w:bCs/>
          <w:kern w:val="36"/>
        </w:rPr>
        <w:t>Мариновского</w:t>
      </w:r>
      <w:proofErr w:type="spellEnd"/>
      <w:r w:rsidRPr="00057A6B">
        <w:rPr>
          <w:rFonts w:cs="Times New Roman"/>
          <w:b/>
          <w:bCs/>
          <w:kern w:val="36"/>
        </w:rPr>
        <w:t xml:space="preserve"> сельского поселения</w:t>
      </w:r>
    </w:p>
    <w:p w:rsidR="008448D6" w:rsidRDefault="008448D6" w:rsidP="008448D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2.1. Социально-экономическое состояние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Мариновского</w:t>
      </w:r>
      <w:proofErr w:type="spellEnd"/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448D6" w:rsidRPr="002D7928" w:rsidRDefault="008448D6" w:rsidP="00E77035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D7928">
        <w:rPr>
          <w:rFonts w:ascii="Times New Roman" w:hAnsi="Times New Roman" w:cs="Times New Roman"/>
          <w:sz w:val="24"/>
          <w:szCs w:val="24"/>
        </w:rPr>
        <w:t>Мариновское</w:t>
      </w:r>
      <w:proofErr w:type="spellEnd"/>
      <w:r w:rsidRPr="002D7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 поселение, расположено</w:t>
      </w:r>
      <w:r w:rsidRPr="002D7928">
        <w:rPr>
          <w:rFonts w:ascii="Times New Roman" w:hAnsi="Times New Roman" w:cs="Times New Roman"/>
          <w:sz w:val="24"/>
          <w:szCs w:val="24"/>
        </w:rPr>
        <w:t xml:space="preserve"> в юго-восточной части Калачевского </w:t>
      </w:r>
      <w:proofErr w:type="spellStart"/>
      <w:r w:rsidRPr="002D792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928">
        <w:rPr>
          <w:rFonts w:ascii="Times New Roman" w:hAnsi="Times New Roman" w:cs="Times New Roman"/>
          <w:sz w:val="24"/>
          <w:szCs w:val="24"/>
        </w:rPr>
        <w:t>граничит:</w:t>
      </w:r>
      <w:r w:rsidR="00E77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928">
        <w:rPr>
          <w:rFonts w:ascii="Times New Roman" w:hAnsi="Times New Roman" w:cs="Times New Roman"/>
          <w:sz w:val="24"/>
          <w:szCs w:val="24"/>
        </w:rPr>
        <w:t xml:space="preserve">на севере с </w:t>
      </w:r>
      <w:proofErr w:type="spellStart"/>
      <w:r w:rsidRPr="002D7928">
        <w:rPr>
          <w:rFonts w:ascii="Times New Roman" w:hAnsi="Times New Roman" w:cs="Times New Roman"/>
          <w:sz w:val="24"/>
          <w:szCs w:val="24"/>
        </w:rPr>
        <w:t>Городищенским</w:t>
      </w:r>
      <w:proofErr w:type="spellEnd"/>
      <w:r w:rsidRPr="002D7928">
        <w:rPr>
          <w:rFonts w:ascii="Times New Roman" w:hAnsi="Times New Roman" w:cs="Times New Roman"/>
          <w:sz w:val="24"/>
          <w:szCs w:val="24"/>
        </w:rPr>
        <w:t xml:space="preserve"> районом</w:t>
      </w:r>
      <w:r w:rsidR="00E7703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928">
        <w:rPr>
          <w:rFonts w:ascii="Times New Roman" w:hAnsi="Times New Roman" w:cs="Times New Roman"/>
          <w:sz w:val="24"/>
          <w:szCs w:val="24"/>
        </w:rPr>
        <w:t>на юге с  Советским сельским поселением</w:t>
      </w:r>
      <w:r w:rsidR="00E770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D7928">
        <w:rPr>
          <w:rFonts w:ascii="Times New Roman" w:hAnsi="Times New Roman" w:cs="Times New Roman"/>
          <w:sz w:val="24"/>
          <w:szCs w:val="24"/>
        </w:rPr>
        <w:t>на востоке с  общевойсковым полигон</w:t>
      </w:r>
      <w:r w:rsidR="00E77035">
        <w:rPr>
          <w:rFonts w:ascii="Times New Roman" w:hAnsi="Times New Roman" w:cs="Times New Roman"/>
          <w:sz w:val="24"/>
          <w:szCs w:val="24"/>
        </w:rPr>
        <w:t xml:space="preserve">ом,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928">
        <w:rPr>
          <w:rFonts w:ascii="Times New Roman" w:hAnsi="Times New Roman" w:cs="Times New Roman"/>
          <w:sz w:val="24"/>
          <w:szCs w:val="24"/>
        </w:rPr>
        <w:t xml:space="preserve">на западе  с  </w:t>
      </w:r>
      <w:proofErr w:type="spellStart"/>
      <w:r w:rsidRPr="002D7928">
        <w:rPr>
          <w:rFonts w:ascii="Times New Roman" w:hAnsi="Times New Roman" w:cs="Times New Roman"/>
          <w:sz w:val="24"/>
          <w:szCs w:val="24"/>
        </w:rPr>
        <w:t>Ильевским</w:t>
      </w:r>
      <w:proofErr w:type="spellEnd"/>
      <w:r w:rsidRPr="002D792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8D6" w:rsidRPr="002D7928" w:rsidRDefault="008448D6" w:rsidP="008448D6">
      <w:pPr>
        <w:pStyle w:val="a9"/>
        <w:spacing w:after="0"/>
        <w:ind w:firstLine="708"/>
        <w:jc w:val="both"/>
        <w:rPr>
          <w:b/>
          <w:bCs/>
          <w:sz w:val="24"/>
          <w:szCs w:val="24"/>
        </w:rPr>
      </w:pPr>
      <w:r w:rsidRPr="002D7928">
        <w:rPr>
          <w:sz w:val="24"/>
          <w:szCs w:val="24"/>
        </w:rPr>
        <w:t xml:space="preserve">Административным  центром   </w:t>
      </w:r>
      <w:proofErr w:type="spellStart"/>
      <w:r w:rsidRPr="002D7928">
        <w:rPr>
          <w:sz w:val="24"/>
          <w:szCs w:val="24"/>
        </w:rPr>
        <w:t>Мариновского</w:t>
      </w:r>
      <w:proofErr w:type="spellEnd"/>
      <w:r w:rsidRPr="002D7928">
        <w:rPr>
          <w:sz w:val="24"/>
          <w:szCs w:val="24"/>
        </w:rPr>
        <w:t xml:space="preserve">  сельского  поселения  является  </w:t>
      </w:r>
      <w:proofErr w:type="gramStart"/>
      <w:r w:rsidRPr="002D7928">
        <w:rPr>
          <w:sz w:val="24"/>
          <w:szCs w:val="24"/>
        </w:rPr>
        <w:t>с</w:t>
      </w:r>
      <w:proofErr w:type="gramEnd"/>
      <w:r w:rsidRPr="002D7928">
        <w:rPr>
          <w:sz w:val="24"/>
          <w:szCs w:val="24"/>
        </w:rPr>
        <w:t xml:space="preserve">. Мариновка. Удаление  от  г. Волгограда - 54 км., от районного центра  </w:t>
      </w:r>
      <w:proofErr w:type="spellStart"/>
      <w:r w:rsidRPr="002D7928">
        <w:rPr>
          <w:sz w:val="24"/>
          <w:szCs w:val="24"/>
        </w:rPr>
        <w:t>г</w:t>
      </w:r>
      <w:proofErr w:type="gramStart"/>
      <w:r w:rsidRPr="002D7928">
        <w:rPr>
          <w:sz w:val="24"/>
          <w:szCs w:val="24"/>
        </w:rPr>
        <w:t>.К</w:t>
      </w:r>
      <w:proofErr w:type="gramEnd"/>
      <w:r w:rsidRPr="002D7928">
        <w:rPr>
          <w:sz w:val="24"/>
          <w:szCs w:val="24"/>
        </w:rPr>
        <w:t>алач-на-Дону</w:t>
      </w:r>
      <w:proofErr w:type="spellEnd"/>
      <w:r w:rsidRPr="002D7928">
        <w:rPr>
          <w:sz w:val="24"/>
          <w:szCs w:val="24"/>
        </w:rPr>
        <w:t xml:space="preserve"> - 25 км. В состав администрац</w:t>
      </w:r>
      <w:r>
        <w:rPr>
          <w:sz w:val="24"/>
          <w:szCs w:val="24"/>
        </w:rPr>
        <w:t>ии входят три населенных пункта</w:t>
      </w:r>
      <w:r w:rsidR="00E77035">
        <w:rPr>
          <w:sz w:val="24"/>
          <w:szCs w:val="24"/>
        </w:rPr>
        <w:t xml:space="preserve">: с. Мариновка, </w:t>
      </w:r>
      <w:proofErr w:type="spellStart"/>
      <w:r w:rsidR="00E77035">
        <w:rPr>
          <w:sz w:val="24"/>
          <w:szCs w:val="24"/>
        </w:rPr>
        <w:t>п</w:t>
      </w:r>
      <w:proofErr w:type="gramStart"/>
      <w:r w:rsidR="00E77035">
        <w:rPr>
          <w:sz w:val="24"/>
          <w:szCs w:val="24"/>
        </w:rPr>
        <w:t>.П</w:t>
      </w:r>
      <w:proofErr w:type="gramEnd"/>
      <w:r w:rsidR="00E77035">
        <w:rPr>
          <w:sz w:val="24"/>
          <w:szCs w:val="24"/>
        </w:rPr>
        <w:t>рудбой</w:t>
      </w:r>
      <w:proofErr w:type="spellEnd"/>
      <w:r w:rsidR="00E77035">
        <w:rPr>
          <w:sz w:val="24"/>
          <w:szCs w:val="24"/>
        </w:rPr>
        <w:t xml:space="preserve">, </w:t>
      </w:r>
      <w:r>
        <w:rPr>
          <w:sz w:val="24"/>
          <w:szCs w:val="24"/>
        </w:rPr>
        <w:t>п. Приканальный.</w:t>
      </w:r>
    </w:p>
    <w:p w:rsidR="008448D6" w:rsidRPr="0010736A" w:rsidRDefault="008448D6" w:rsidP="008448D6">
      <w:pPr>
        <w:pStyle w:val="a9"/>
        <w:spacing w:after="0"/>
        <w:ind w:firstLine="708"/>
        <w:jc w:val="both"/>
        <w:rPr>
          <w:b/>
          <w:bCs/>
          <w:sz w:val="24"/>
          <w:szCs w:val="24"/>
        </w:rPr>
      </w:pPr>
      <w:r w:rsidRPr="0010736A">
        <w:rPr>
          <w:sz w:val="24"/>
          <w:szCs w:val="24"/>
        </w:rPr>
        <w:t xml:space="preserve">По территории администрации проходит 15 </w:t>
      </w:r>
      <w:proofErr w:type="spellStart"/>
      <w:r w:rsidRPr="0010736A">
        <w:rPr>
          <w:sz w:val="24"/>
          <w:szCs w:val="24"/>
        </w:rPr>
        <w:t>км</w:t>
      </w:r>
      <w:proofErr w:type="gramStart"/>
      <w:r w:rsidRPr="0010736A">
        <w:rPr>
          <w:sz w:val="24"/>
          <w:szCs w:val="24"/>
        </w:rPr>
        <w:t>.у</w:t>
      </w:r>
      <w:proofErr w:type="gramEnd"/>
      <w:r w:rsidRPr="0010736A">
        <w:rPr>
          <w:sz w:val="24"/>
          <w:szCs w:val="24"/>
        </w:rPr>
        <w:t>часток</w:t>
      </w:r>
      <w:proofErr w:type="spellEnd"/>
      <w:r w:rsidRPr="0010736A">
        <w:rPr>
          <w:sz w:val="24"/>
          <w:szCs w:val="24"/>
        </w:rPr>
        <w:t xml:space="preserve"> железнодорожных  путей линии Волгоград-Морозовск, автомобильная трасса 12 км. Волгоград-Каменск-Шахтинский.</w:t>
      </w:r>
    </w:p>
    <w:p w:rsidR="008448D6" w:rsidRPr="000C17D6" w:rsidRDefault="008448D6" w:rsidP="008448D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7D6">
        <w:rPr>
          <w:rFonts w:ascii="Times New Roman" w:hAnsi="Times New Roman" w:cs="Times New Roman"/>
          <w:color w:val="000000"/>
          <w:sz w:val="24"/>
          <w:szCs w:val="24"/>
        </w:rPr>
        <w:t>Поселение занимает территорию 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C17D6">
        <w:rPr>
          <w:rFonts w:ascii="Times New Roman" w:hAnsi="Times New Roman" w:cs="Times New Roman"/>
          <w:color w:val="000000"/>
          <w:sz w:val="24"/>
          <w:szCs w:val="24"/>
        </w:rPr>
        <w:t> 30472,64га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в </w:t>
      </w:r>
      <w:r w:rsidRPr="000C17D6">
        <w:rPr>
          <w:rFonts w:ascii="Times New Roman" w:hAnsi="Times New Roman" w:cs="Times New Roman"/>
          <w:color w:val="000000"/>
          <w:sz w:val="24"/>
          <w:szCs w:val="24"/>
        </w:rPr>
        <w:t>том числе сельскохозяйственного назначения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17D6">
        <w:rPr>
          <w:rFonts w:ascii="Times New Roman" w:hAnsi="Times New Roman" w:cs="Times New Roman"/>
          <w:color w:val="000000"/>
          <w:sz w:val="24"/>
          <w:szCs w:val="24"/>
        </w:rPr>
        <w:t>8740,74 га; земли населенных пунктов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17D6">
        <w:rPr>
          <w:rFonts w:ascii="Times New Roman" w:hAnsi="Times New Roman" w:cs="Times New Roman"/>
          <w:color w:val="000000"/>
          <w:sz w:val="24"/>
          <w:szCs w:val="24"/>
        </w:rPr>
        <w:t>266,3  га; земли промышленности, транспорта, связи, радиовещания и т.д.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17D6">
        <w:rPr>
          <w:rFonts w:ascii="Times New Roman" w:hAnsi="Times New Roman" w:cs="Times New Roman"/>
          <w:color w:val="000000"/>
          <w:sz w:val="24"/>
          <w:szCs w:val="24"/>
        </w:rPr>
        <w:t>20623,52 га; земли водного фонда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17D6">
        <w:rPr>
          <w:rFonts w:ascii="Times New Roman" w:hAnsi="Times New Roman" w:cs="Times New Roman"/>
          <w:color w:val="000000"/>
          <w:sz w:val="24"/>
          <w:szCs w:val="24"/>
        </w:rPr>
        <w:t>463,98 га., лесного фонда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17D6">
        <w:rPr>
          <w:rFonts w:ascii="Times New Roman" w:hAnsi="Times New Roman" w:cs="Times New Roman"/>
          <w:color w:val="000000"/>
          <w:sz w:val="24"/>
          <w:szCs w:val="24"/>
        </w:rPr>
        <w:t xml:space="preserve">228,1 </w:t>
      </w:r>
      <w:proofErr w:type="spellStart"/>
      <w:r w:rsidRPr="000C17D6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gramStart"/>
      <w:r w:rsidRPr="000C17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0C17D6">
        <w:rPr>
          <w:rFonts w:ascii="Times New Roman" w:hAnsi="Times New Roman" w:cs="Times New Roman"/>
          <w:color w:val="000000"/>
          <w:sz w:val="24"/>
          <w:szCs w:val="24"/>
        </w:rPr>
        <w:t xml:space="preserve"> земли запаса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17D6">
        <w:rPr>
          <w:rFonts w:ascii="Times New Roman" w:hAnsi="Times New Roman" w:cs="Times New Roman"/>
          <w:color w:val="000000"/>
          <w:sz w:val="24"/>
          <w:szCs w:val="24"/>
        </w:rPr>
        <w:t>150,0 га.</w:t>
      </w:r>
    </w:p>
    <w:p w:rsidR="008448D6" w:rsidRDefault="008448D6" w:rsidP="008448D6">
      <w:pPr>
        <w:pStyle w:val="a9"/>
        <w:spacing w:after="0"/>
        <w:jc w:val="center"/>
        <w:rPr>
          <w:b/>
          <w:bCs/>
          <w:sz w:val="24"/>
          <w:szCs w:val="24"/>
        </w:rPr>
      </w:pPr>
    </w:p>
    <w:p w:rsidR="008448D6" w:rsidRPr="00105C20" w:rsidRDefault="008448D6" w:rsidP="008448D6">
      <w:pPr>
        <w:pStyle w:val="a9"/>
        <w:spacing w:after="0"/>
        <w:jc w:val="center"/>
        <w:rPr>
          <w:b/>
          <w:bCs/>
          <w:sz w:val="24"/>
          <w:szCs w:val="24"/>
        </w:rPr>
      </w:pPr>
      <w:r w:rsidRPr="00105C20">
        <w:rPr>
          <w:b/>
          <w:bCs/>
          <w:sz w:val="24"/>
          <w:szCs w:val="24"/>
        </w:rPr>
        <w:t xml:space="preserve">Население </w:t>
      </w:r>
    </w:p>
    <w:p w:rsidR="008448D6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Мариновского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по состоянию на 2018 г. составляет </w:t>
      </w:r>
      <w:r>
        <w:rPr>
          <w:rFonts w:ascii="Times New Roman" w:hAnsi="Times New Roman" w:cs="Times New Roman"/>
          <w:sz w:val="24"/>
          <w:szCs w:val="24"/>
        </w:rPr>
        <w:t>2616</w:t>
      </w:r>
      <w:r w:rsidRPr="00105C2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448D6" w:rsidRDefault="008448D6" w:rsidP="008448D6">
      <w:pPr>
        <w:pStyle w:val="10"/>
        <w:jc w:val="center"/>
        <w:rPr>
          <w:rFonts w:cs="Times New Roman"/>
          <w:b/>
          <w:bCs/>
        </w:rPr>
      </w:pPr>
    </w:p>
    <w:p w:rsidR="008448D6" w:rsidRPr="00DC238B" w:rsidRDefault="008448D6" w:rsidP="008448D6">
      <w:pPr>
        <w:pStyle w:val="10"/>
        <w:jc w:val="center"/>
        <w:rPr>
          <w:rFonts w:cs="Times New Roman"/>
          <w:b/>
          <w:bCs/>
        </w:rPr>
      </w:pPr>
      <w:r w:rsidRPr="00DC238B">
        <w:rPr>
          <w:rFonts w:cs="Times New Roman"/>
          <w:b/>
          <w:bCs/>
        </w:rPr>
        <w:t>Демографическая ситуация</w:t>
      </w:r>
    </w:p>
    <w:p w:rsidR="008448D6" w:rsidRPr="00DC238B" w:rsidRDefault="008448D6" w:rsidP="008448D6">
      <w:pPr>
        <w:pStyle w:val="10"/>
        <w:jc w:val="both"/>
        <w:rPr>
          <w:rFonts w:cs="Times New Roman"/>
          <w:color w:val="000000"/>
        </w:rPr>
      </w:pPr>
      <w:r w:rsidRPr="00DC238B">
        <w:rPr>
          <w:rFonts w:cs="Times New Roman"/>
        </w:rPr>
        <w:t xml:space="preserve">     Общая  численность  населения </w:t>
      </w:r>
      <w:proofErr w:type="spellStart"/>
      <w:r w:rsidRPr="00DC238B">
        <w:rPr>
          <w:rFonts w:cs="Times New Roman"/>
        </w:rPr>
        <w:t>Мариновского</w:t>
      </w:r>
      <w:proofErr w:type="spellEnd"/>
      <w:r w:rsidRPr="00DC238B">
        <w:rPr>
          <w:rFonts w:cs="Times New Roman"/>
        </w:rPr>
        <w:t xml:space="preserve"> сельского поселения на 01.01.2018 года  составила 2616 человек. Численность  трудоспособного  возраста  </w:t>
      </w:r>
      <w:r w:rsidRPr="00DC238B">
        <w:rPr>
          <w:rFonts w:cs="Times New Roman"/>
          <w:color w:val="000000"/>
        </w:rPr>
        <w:t>составляет  15</w:t>
      </w:r>
      <w:r>
        <w:rPr>
          <w:rFonts w:cs="Times New Roman"/>
          <w:color w:val="000000"/>
        </w:rPr>
        <w:t>57</w:t>
      </w:r>
      <w:r w:rsidRPr="00DC238B">
        <w:rPr>
          <w:rFonts w:cs="Times New Roman"/>
          <w:color w:val="000000"/>
        </w:rPr>
        <w:t xml:space="preserve"> человек  (</w:t>
      </w:r>
      <w:r>
        <w:rPr>
          <w:rFonts w:cs="Times New Roman"/>
          <w:color w:val="000000"/>
        </w:rPr>
        <w:t>59,5</w:t>
      </w:r>
      <w:r w:rsidRPr="00DC238B">
        <w:rPr>
          <w:rFonts w:cs="Times New Roman"/>
          <w:color w:val="000000"/>
        </w:rPr>
        <w:t xml:space="preserve"> % от общей  численности). </w:t>
      </w:r>
    </w:p>
    <w:p w:rsidR="008448D6" w:rsidRDefault="008448D6" w:rsidP="008448D6">
      <w:pPr>
        <w:pStyle w:val="10"/>
        <w:jc w:val="center"/>
        <w:rPr>
          <w:rFonts w:cs="Times New Roman"/>
          <w:b/>
          <w:bCs/>
          <w:color w:val="000000"/>
        </w:rPr>
      </w:pPr>
    </w:p>
    <w:p w:rsidR="008448D6" w:rsidRPr="00DC238B" w:rsidRDefault="008448D6" w:rsidP="008448D6">
      <w:pPr>
        <w:pStyle w:val="10"/>
        <w:jc w:val="center"/>
        <w:rPr>
          <w:rFonts w:cs="Times New Roman"/>
          <w:color w:val="000000"/>
        </w:rPr>
      </w:pPr>
      <w:r w:rsidRPr="00DC238B">
        <w:rPr>
          <w:rFonts w:cs="Times New Roman"/>
          <w:b/>
          <w:bCs/>
          <w:color w:val="000000"/>
        </w:rPr>
        <w:t>Данные о возрастной структуре населения на 01.01.2018 г.</w:t>
      </w:r>
    </w:p>
    <w:p w:rsidR="008448D6" w:rsidRPr="00DC238B" w:rsidRDefault="00E77035" w:rsidP="008448D6">
      <w:pPr>
        <w:pStyle w:val="10"/>
        <w:jc w:val="right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Таблица 1 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0"/>
        <w:gridCol w:w="1701"/>
        <w:gridCol w:w="1418"/>
        <w:gridCol w:w="2268"/>
        <w:gridCol w:w="1701"/>
      </w:tblGrid>
      <w:tr w:rsidR="008448D6" w:rsidRPr="00DC238B" w:rsidTr="00E77035">
        <w:tc>
          <w:tcPr>
            <w:tcW w:w="567" w:type="dxa"/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C238B"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 w:rsidRPr="00DC238B">
              <w:rPr>
                <w:rFonts w:cs="Times New Roman"/>
                <w:color w:val="000000"/>
              </w:rPr>
              <w:t>/</w:t>
            </w:r>
            <w:proofErr w:type="spellStart"/>
            <w:r w:rsidRPr="00DC238B"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8D6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 xml:space="preserve">Число жителей, </w:t>
            </w:r>
          </w:p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Детей</w:t>
            </w:r>
          </w:p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 xml:space="preserve"> от 0 до 18лет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Население трудоспособного возраста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Население пенсионного возраста</w:t>
            </w:r>
          </w:p>
        </w:tc>
      </w:tr>
      <w:tr w:rsidR="008448D6" w:rsidRPr="00DC238B" w:rsidTr="00E77035">
        <w:tc>
          <w:tcPr>
            <w:tcW w:w="567" w:type="dxa"/>
          </w:tcPr>
          <w:p w:rsidR="008448D6" w:rsidRPr="00DC238B" w:rsidRDefault="008448D6" w:rsidP="00E77035">
            <w:pPr>
              <w:pStyle w:val="10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8448D6" w:rsidRPr="00DC238B" w:rsidRDefault="008448D6" w:rsidP="00E77035">
            <w:pPr>
              <w:pStyle w:val="10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с</w:t>
            </w:r>
            <w:proofErr w:type="gramStart"/>
            <w:r w:rsidRPr="00DC238B">
              <w:rPr>
                <w:rFonts w:cs="Times New Roman"/>
                <w:color w:val="000000"/>
              </w:rPr>
              <w:t>.М</w:t>
            </w:r>
            <w:proofErr w:type="gramEnd"/>
            <w:r w:rsidRPr="00DC238B">
              <w:rPr>
                <w:rFonts w:cs="Times New Roman"/>
                <w:color w:val="000000"/>
              </w:rPr>
              <w:t>ариновка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246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694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227</w:t>
            </w:r>
          </w:p>
        </w:tc>
      </w:tr>
      <w:tr w:rsidR="008448D6" w:rsidRPr="00DC238B" w:rsidTr="00E77035">
        <w:tc>
          <w:tcPr>
            <w:tcW w:w="567" w:type="dxa"/>
          </w:tcPr>
          <w:p w:rsidR="008448D6" w:rsidRPr="00DC238B" w:rsidRDefault="008448D6" w:rsidP="00E77035">
            <w:pPr>
              <w:pStyle w:val="10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8448D6" w:rsidRPr="00DC238B" w:rsidRDefault="008448D6" w:rsidP="00E77035">
            <w:pPr>
              <w:pStyle w:val="10"/>
              <w:rPr>
                <w:rFonts w:cs="Times New Roman"/>
                <w:color w:val="000000"/>
              </w:rPr>
            </w:pPr>
            <w:proofErr w:type="spellStart"/>
            <w:r w:rsidRPr="00DC238B">
              <w:rPr>
                <w:rFonts w:cs="Times New Roman"/>
                <w:color w:val="000000"/>
              </w:rPr>
              <w:t>п</w:t>
            </w:r>
            <w:proofErr w:type="gramStart"/>
            <w:r w:rsidRPr="00DC238B">
              <w:rPr>
                <w:rFonts w:cs="Times New Roman"/>
                <w:color w:val="000000"/>
              </w:rPr>
              <w:t>.П</w:t>
            </w:r>
            <w:proofErr w:type="gramEnd"/>
            <w:r w:rsidRPr="00DC238B">
              <w:rPr>
                <w:rFonts w:cs="Times New Roman"/>
                <w:color w:val="000000"/>
              </w:rPr>
              <w:t>рудбой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8D6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221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200</w:t>
            </w:r>
          </w:p>
        </w:tc>
      </w:tr>
      <w:tr w:rsidR="008448D6" w:rsidRPr="00DC238B" w:rsidTr="00E77035">
        <w:tc>
          <w:tcPr>
            <w:tcW w:w="567" w:type="dxa"/>
          </w:tcPr>
          <w:p w:rsidR="008448D6" w:rsidRPr="00DC238B" w:rsidRDefault="008448D6" w:rsidP="00E77035">
            <w:pPr>
              <w:pStyle w:val="10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3</w:t>
            </w:r>
          </w:p>
        </w:tc>
        <w:tc>
          <w:tcPr>
            <w:tcW w:w="2410" w:type="dxa"/>
          </w:tcPr>
          <w:p w:rsidR="008448D6" w:rsidRPr="00DC238B" w:rsidRDefault="008448D6" w:rsidP="00E77035">
            <w:pPr>
              <w:pStyle w:val="10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п</w:t>
            </w:r>
            <w:proofErr w:type="gramStart"/>
            <w:r w:rsidRPr="00DC238B">
              <w:rPr>
                <w:rFonts w:cs="Times New Roman"/>
                <w:color w:val="000000"/>
              </w:rPr>
              <w:t>.П</w:t>
            </w:r>
            <w:proofErr w:type="gramEnd"/>
            <w:r w:rsidRPr="00DC238B">
              <w:rPr>
                <w:rFonts w:cs="Times New Roman"/>
                <w:color w:val="000000"/>
              </w:rPr>
              <w:t>риканальный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8D6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104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 w:rsidRPr="00DC238B">
              <w:rPr>
                <w:rFonts w:cs="Times New Roman"/>
                <w:color w:val="000000"/>
              </w:rPr>
              <w:t>58</w:t>
            </w:r>
          </w:p>
        </w:tc>
      </w:tr>
      <w:tr w:rsidR="008448D6" w:rsidRPr="00DC238B" w:rsidTr="00E77035">
        <w:tc>
          <w:tcPr>
            <w:tcW w:w="567" w:type="dxa"/>
          </w:tcPr>
          <w:p w:rsidR="008448D6" w:rsidRPr="00DC238B" w:rsidRDefault="008448D6" w:rsidP="00E77035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</w:tcPr>
          <w:p w:rsidR="008448D6" w:rsidRPr="00DC238B" w:rsidRDefault="008448D6" w:rsidP="00E77035">
            <w:pPr>
              <w:pStyle w:val="1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574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1557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8D6" w:rsidRPr="00DC238B" w:rsidRDefault="008448D6" w:rsidP="00E77035">
            <w:pPr>
              <w:pStyle w:val="1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485</w:t>
            </w:r>
          </w:p>
        </w:tc>
      </w:tr>
    </w:tbl>
    <w:p w:rsidR="008448D6" w:rsidRPr="00433471" w:rsidRDefault="008448D6" w:rsidP="008448D6">
      <w:pPr>
        <w:pStyle w:val="10"/>
        <w:rPr>
          <w:rFonts w:ascii="Arial" w:hAnsi="Arial" w:cs="Arial"/>
          <w:color w:val="000000"/>
        </w:rPr>
      </w:pPr>
      <w:r w:rsidRPr="002D6169">
        <w:rPr>
          <w:rFonts w:ascii="Arial" w:hAnsi="Arial" w:cs="Arial"/>
          <w:color w:val="000000"/>
        </w:rPr>
        <w:t> </w:t>
      </w:r>
    </w:p>
    <w:p w:rsidR="008448D6" w:rsidRPr="00C75E8B" w:rsidRDefault="008448D6" w:rsidP="008448D6">
      <w:pPr>
        <w:pStyle w:val="10"/>
        <w:jc w:val="both"/>
        <w:rPr>
          <w:rFonts w:cs="Times New Roman"/>
          <w:color w:val="000000"/>
        </w:rPr>
      </w:pPr>
      <w:r w:rsidRPr="00C75E8B">
        <w:rPr>
          <w:rFonts w:cs="Times New Roman"/>
          <w:color w:val="000000"/>
        </w:rPr>
        <w:t xml:space="preserve">Демографическая ситуация в  поселении в 2018 году ухудшилась по сравнению с предыдущими периодами,  число </w:t>
      </w:r>
      <w:proofErr w:type="gramStart"/>
      <w:r w:rsidRPr="00C75E8B">
        <w:rPr>
          <w:rFonts w:cs="Times New Roman"/>
          <w:color w:val="000000"/>
        </w:rPr>
        <w:t>умерших</w:t>
      </w:r>
      <w:proofErr w:type="gramEnd"/>
      <w:r w:rsidRPr="00C75E8B">
        <w:rPr>
          <w:rFonts w:cs="Times New Roman"/>
          <w:color w:val="000000"/>
        </w:rPr>
        <w:t xml:space="preserve"> превышает число родившихся. </w:t>
      </w: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6D6CEC" w:rsidRDefault="008448D6" w:rsidP="008448D6">
      <w:pPr>
        <w:pStyle w:val="10"/>
        <w:jc w:val="center"/>
        <w:rPr>
          <w:rFonts w:cs="Times New Roman"/>
          <w:b/>
          <w:bCs/>
        </w:rPr>
      </w:pPr>
      <w:r w:rsidRPr="006D6CEC">
        <w:rPr>
          <w:rFonts w:cs="Times New Roman"/>
          <w:b/>
          <w:bCs/>
        </w:rPr>
        <w:lastRenderedPageBreak/>
        <w:t>Жилищный фонд</w:t>
      </w: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Мариновского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складывается из индивидуальных жилых домов с приусадебными участками</w:t>
      </w:r>
      <w:r>
        <w:rPr>
          <w:rFonts w:ascii="Times New Roman" w:hAnsi="Times New Roman" w:cs="Times New Roman"/>
          <w:sz w:val="24"/>
          <w:szCs w:val="24"/>
        </w:rPr>
        <w:t xml:space="preserve">, домов блокированной застройки </w:t>
      </w:r>
      <w:r w:rsidRPr="00105C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105C20">
        <w:rPr>
          <w:rFonts w:ascii="Times New Roman" w:hAnsi="Times New Roman" w:cs="Times New Roman"/>
          <w:sz w:val="24"/>
          <w:szCs w:val="24"/>
        </w:rPr>
        <w:t xml:space="preserve"> 2-х этажных секционных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20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 w:rsidRPr="00105C20">
        <w:rPr>
          <w:rFonts w:ascii="Times New Roman" w:hAnsi="Times New Roman" w:cs="Times New Roman"/>
          <w:sz w:val="24"/>
          <w:szCs w:val="24"/>
        </w:rPr>
        <w:t xml:space="preserve"> сети инженерного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105C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C20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- и газоснабжения. </w:t>
      </w: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05C20">
        <w:rPr>
          <w:rFonts w:ascii="Times New Roman" w:hAnsi="Times New Roman" w:cs="Times New Roman"/>
          <w:sz w:val="24"/>
          <w:szCs w:val="24"/>
        </w:rPr>
        <w:t xml:space="preserve">илой фонд обеспечен:  </w:t>
      </w:r>
    </w:p>
    <w:p w:rsidR="008448D6" w:rsidRPr="00105C20" w:rsidRDefault="008448D6" w:rsidP="0084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системами водоснабжения на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05C20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8448D6" w:rsidRPr="00105C20" w:rsidRDefault="008448D6" w:rsidP="0084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электроснабжения на 100%, </w:t>
      </w:r>
    </w:p>
    <w:p w:rsidR="008448D6" w:rsidRPr="00105C20" w:rsidRDefault="008448D6" w:rsidP="0084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газоснабжения на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105C20">
        <w:rPr>
          <w:rFonts w:ascii="Times New Roman" w:hAnsi="Times New Roman" w:cs="Times New Roman"/>
          <w:sz w:val="24"/>
          <w:szCs w:val="24"/>
        </w:rPr>
        <w:t xml:space="preserve"> %,  </w:t>
      </w:r>
    </w:p>
    <w:p w:rsidR="008448D6" w:rsidRPr="00105C20" w:rsidRDefault="008448D6" w:rsidP="0084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Теплоснабжение социальных объектов осуществляется через локальные котельные, все существующие объекты имеют стационарные выгребные ямы. </w:t>
      </w:r>
    </w:p>
    <w:p w:rsidR="008448D6" w:rsidRDefault="008448D6" w:rsidP="008448D6">
      <w:pPr>
        <w:pStyle w:val="af4"/>
        <w:keepNext/>
        <w:spacing w:before="0" w:after="0"/>
        <w:ind w:firstLine="0"/>
        <w:rPr>
          <w:rFonts w:cs="Times New Roman"/>
          <w:b/>
          <w:bCs/>
          <w:i w:val="0"/>
          <w:iCs w:val="0"/>
        </w:rPr>
      </w:pPr>
    </w:p>
    <w:p w:rsidR="008448D6" w:rsidRPr="00893525" w:rsidRDefault="008448D6" w:rsidP="008448D6">
      <w:pPr>
        <w:pStyle w:val="af4"/>
        <w:keepNext/>
        <w:spacing w:before="0" w:after="0"/>
        <w:ind w:firstLine="0"/>
        <w:rPr>
          <w:rFonts w:cs="Times New Roman"/>
          <w:i w:val="0"/>
          <w:iCs w:val="0"/>
        </w:rPr>
      </w:pPr>
      <w:r w:rsidRPr="007873AF">
        <w:rPr>
          <w:rFonts w:cs="Times New Roman"/>
          <w:b/>
          <w:bCs/>
          <w:i w:val="0"/>
          <w:iCs w:val="0"/>
        </w:rPr>
        <w:t>Таблица 2</w:t>
      </w:r>
      <w:r>
        <w:rPr>
          <w:rFonts w:cs="Times New Roman"/>
          <w:b/>
          <w:bCs/>
          <w:i w:val="0"/>
          <w:iCs w:val="0"/>
        </w:rPr>
        <w:t xml:space="preserve">. </w:t>
      </w:r>
      <w:r w:rsidRPr="00893525">
        <w:rPr>
          <w:rFonts w:cs="Times New Roman"/>
          <w:i w:val="0"/>
          <w:iCs w:val="0"/>
        </w:rPr>
        <w:t xml:space="preserve"> Сведения о жилищном фонде и обеспеченности инженерной инфраструктурой.</w:t>
      </w:r>
    </w:p>
    <w:p w:rsidR="008448D6" w:rsidRPr="00893525" w:rsidRDefault="008448D6" w:rsidP="008448D6">
      <w:pPr>
        <w:pStyle w:val="af4"/>
        <w:keepNext/>
        <w:spacing w:before="0" w:after="0"/>
        <w:ind w:firstLine="0"/>
        <w:rPr>
          <w:rFonts w:cs="Times New Roman"/>
          <w:i w:val="0"/>
          <w:iCs w:val="0"/>
        </w:rPr>
      </w:pPr>
    </w:p>
    <w:tbl>
      <w:tblPr>
        <w:tblW w:w="48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7390"/>
        <w:gridCol w:w="890"/>
        <w:gridCol w:w="1072"/>
      </w:tblGrid>
      <w:tr w:rsidR="008448D6" w:rsidRPr="00765561" w:rsidTr="00E77035">
        <w:trPr>
          <w:trHeight w:val="420"/>
          <w:tblHeader/>
        </w:trPr>
        <w:tc>
          <w:tcPr>
            <w:tcW w:w="419" w:type="pct"/>
            <w:shd w:val="clear" w:color="auto" w:fill="EEECE1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20" w:type="pct"/>
            <w:shd w:val="clear" w:color="auto" w:fill="EEECE1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shd w:val="clear" w:color="auto" w:fill="EEECE1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shd w:val="clear" w:color="auto" w:fill="EEECE1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8448D6" w:rsidRPr="00765561" w:rsidTr="00E77035">
        <w:trPr>
          <w:trHeight w:val="774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тыс.кв.м.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448D6" w:rsidRPr="00765561" w:rsidTr="00E77035">
        <w:trPr>
          <w:trHeight w:val="547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предоставленных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25" w:type="pct"/>
            <w:noWrap/>
          </w:tcPr>
          <w:p w:rsidR="008448D6" w:rsidRPr="00747B52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2295,0</w:t>
            </w:r>
          </w:p>
        </w:tc>
      </w:tr>
      <w:tr w:rsidR="008448D6" w:rsidRPr="00765561" w:rsidTr="00E77035">
        <w:trPr>
          <w:trHeight w:val="306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уровень платежей населения за жилое помещение и коммунальные услуги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5" w:type="pct"/>
            <w:noWrap/>
          </w:tcPr>
          <w:p w:rsidR="008448D6" w:rsidRPr="00747B52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48D6" w:rsidRPr="00765561" w:rsidTr="00E77035">
        <w:trPr>
          <w:trHeight w:val="128"/>
        </w:trPr>
        <w:tc>
          <w:tcPr>
            <w:tcW w:w="419" w:type="pct"/>
            <w:vMerge w:val="restart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водопроводом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48D6" w:rsidRPr="00765561" w:rsidTr="00E77035">
        <w:trPr>
          <w:trHeight w:val="174"/>
        </w:trPr>
        <w:tc>
          <w:tcPr>
            <w:tcW w:w="419" w:type="pct"/>
            <w:vMerge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канализацией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D6" w:rsidRPr="00765561" w:rsidTr="00E77035">
        <w:trPr>
          <w:trHeight w:val="420"/>
        </w:trPr>
        <w:tc>
          <w:tcPr>
            <w:tcW w:w="419" w:type="pct"/>
            <w:vMerge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отоплением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D6" w:rsidRPr="00765561" w:rsidTr="00E77035">
        <w:trPr>
          <w:trHeight w:val="420"/>
        </w:trPr>
        <w:tc>
          <w:tcPr>
            <w:tcW w:w="419" w:type="pct"/>
            <w:vMerge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горячим водоснабжением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D6" w:rsidRPr="00765561" w:rsidTr="00E77035">
        <w:trPr>
          <w:trHeight w:val="420"/>
        </w:trPr>
        <w:tc>
          <w:tcPr>
            <w:tcW w:w="419" w:type="pct"/>
            <w:vMerge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газом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448D6" w:rsidRPr="00765561" w:rsidTr="00E77035">
        <w:trPr>
          <w:trHeight w:val="495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кв.м. общей площади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334,3</w:t>
            </w:r>
          </w:p>
        </w:tc>
      </w:tr>
      <w:tr w:rsidR="008448D6" w:rsidRPr="00765561" w:rsidTr="00E77035">
        <w:trPr>
          <w:trHeight w:val="630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жителей поселения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обеспеченных централизованным водоснабжением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5" w:type="pct"/>
            <w:noWrap/>
          </w:tcPr>
          <w:p w:rsidR="008448D6" w:rsidRPr="00D50FDD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543 </w:t>
            </w:r>
          </w:p>
        </w:tc>
      </w:tr>
      <w:tr w:rsidR="008448D6" w:rsidRPr="00765561" w:rsidTr="00E77035">
        <w:trPr>
          <w:trHeight w:val="630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жителей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обеспеченных децентрализованным водоснабжением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5" w:type="pct"/>
            <w:noWrap/>
          </w:tcPr>
          <w:p w:rsidR="008448D6" w:rsidRPr="00D50FDD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D6" w:rsidRPr="00765561" w:rsidTr="00E77035">
        <w:trPr>
          <w:trHeight w:val="630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гарантирующей организации в сфере водоснабжении и (или) водоотведения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8448D6" w:rsidRPr="00847CE8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84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Мариновское</w:t>
            </w:r>
            <w:proofErr w:type="spellEnd"/>
            <w:r w:rsidRPr="0084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КХ</w:t>
            </w:r>
          </w:p>
        </w:tc>
      </w:tr>
      <w:tr w:rsidR="008448D6" w:rsidRPr="00765561" w:rsidTr="00E77035">
        <w:trPr>
          <w:trHeight w:val="495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обеспечения населения водоснабжением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подземный/ поверхностный</w:t>
            </w:r>
          </w:p>
        </w:tc>
        <w:tc>
          <w:tcPr>
            <w:tcW w:w="525" w:type="pct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одзем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8448D6" w:rsidRPr="00765561" w:rsidTr="00E77035">
        <w:trPr>
          <w:trHeight w:val="416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2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обеспеченных централизованной системой водоотведения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D6" w:rsidRPr="00765561" w:rsidTr="00E77035">
        <w:trPr>
          <w:trHeight w:val="210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0" w:type="pct"/>
          </w:tcPr>
          <w:p w:rsidR="008448D6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сетей водоснабжения</w:t>
            </w:r>
          </w:p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21556</w:t>
            </w:r>
          </w:p>
        </w:tc>
      </w:tr>
      <w:tr w:rsidR="008448D6" w:rsidRPr="00765561" w:rsidTr="00E77035">
        <w:trPr>
          <w:trHeight w:val="210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0" w:type="pct"/>
          </w:tcPr>
          <w:p w:rsidR="008448D6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сетей водоотведения</w:t>
            </w:r>
          </w:p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D6" w:rsidRPr="00765561" w:rsidTr="00E77035">
        <w:trPr>
          <w:trHeight w:val="210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0" w:type="pct"/>
          </w:tcPr>
          <w:p w:rsidR="008448D6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тепловых сетей</w:t>
            </w:r>
          </w:p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D6" w:rsidRPr="00765561" w:rsidTr="00E77035">
        <w:trPr>
          <w:trHeight w:val="420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муниципального образования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тыс.кв.м.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8448D6" w:rsidRPr="00765561" w:rsidTr="00E77035">
        <w:trPr>
          <w:trHeight w:val="210"/>
        </w:trPr>
        <w:tc>
          <w:tcPr>
            <w:tcW w:w="419" w:type="pct"/>
            <w:vMerge w:val="restar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0" w:type="pct"/>
            <w:vMerge w:val="restar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8D6" w:rsidRPr="00765561" w:rsidTr="00E77035">
        <w:trPr>
          <w:trHeight w:val="210"/>
        </w:trPr>
        <w:tc>
          <w:tcPr>
            <w:tcW w:w="419" w:type="pct"/>
            <w:vMerge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vMerge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тыс.кв.м.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448D6" w:rsidRPr="00765561" w:rsidTr="00E77035">
        <w:trPr>
          <w:trHeight w:val="647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0" w:type="pct"/>
          </w:tcPr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48D6" w:rsidRPr="00765561" w:rsidTr="00E77035">
        <w:trPr>
          <w:trHeight w:val="363"/>
        </w:trPr>
        <w:tc>
          <w:tcPr>
            <w:tcW w:w="419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0" w:type="pct"/>
          </w:tcPr>
          <w:p w:rsidR="008448D6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в действие жилых домов (за счет индивидуального строительства)</w:t>
            </w:r>
          </w:p>
          <w:p w:rsidR="008448D6" w:rsidRPr="00105C20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448D6" w:rsidRPr="008A1A4F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A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25" w:type="pct"/>
            <w:noWrap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334,3</w:t>
            </w:r>
          </w:p>
        </w:tc>
      </w:tr>
    </w:tbl>
    <w:p w:rsidR="008448D6" w:rsidRPr="00105C20" w:rsidRDefault="008448D6" w:rsidP="0084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Муниципальное жилищное строительство на территории поселения не ведется и не планируется.</w:t>
      </w:r>
    </w:p>
    <w:p w:rsidR="008448D6" w:rsidRPr="00105C20" w:rsidRDefault="008448D6" w:rsidP="00844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Основой воспроизводства жилищного фонда поселения является реконструкция существующих жилых домов силами собственников.</w:t>
      </w:r>
    </w:p>
    <w:p w:rsidR="008448D6" w:rsidRDefault="008448D6" w:rsidP="008448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мероприятиями по благоустройству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Мариновского</w:t>
      </w:r>
      <w:proofErr w:type="spellEnd"/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являются:</w:t>
      </w:r>
    </w:p>
    <w:p w:rsidR="008448D6" w:rsidRPr="00105C20" w:rsidRDefault="008448D6" w:rsidP="008448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благоустройство улиц, площадей, внутриквартальных территорий (ремонт дорожных покрытий, мощение тротуаров, освещение, озеленение и др.);</w:t>
      </w:r>
    </w:p>
    <w:p w:rsidR="008448D6" w:rsidRPr="00105C20" w:rsidRDefault="008448D6" w:rsidP="00844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организация пешеходных зон и мест отдыха, восстановление и развитие системы озеленения с учетом исторических ландшафтов.</w:t>
      </w: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В целом, уровень благоустройства в населенных пунктах поселения сильно варьируется. Наиболее благ</w:t>
      </w:r>
      <w:r>
        <w:rPr>
          <w:rFonts w:ascii="Times New Roman" w:hAnsi="Times New Roman" w:cs="Times New Roman"/>
          <w:sz w:val="24"/>
          <w:szCs w:val="24"/>
        </w:rPr>
        <w:t xml:space="preserve">оустроены рекреационные зоны в центре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Мариновка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 и между школой и </w:t>
      </w:r>
      <w:r>
        <w:rPr>
          <w:rFonts w:ascii="Times New Roman" w:hAnsi="Times New Roman" w:cs="Times New Roman"/>
          <w:sz w:val="24"/>
          <w:szCs w:val="24"/>
        </w:rPr>
        <w:t>клубом</w:t>
      </w:r>
      <w:r w:rsidRPr="00105C20">
        <w:rPr>
          <w:rFonts w:ascii="Times New Roman" w:hAnsi="Times New Roman" w:cs="Times New Roman"/>
          <w:sz w:val="24"/>
          <w:szCs w:val="24"/>
        </w:rPr>
        <w:t>. При этом не в полной мере используется рекреационный потенциал прибрежного р</w:t>
      </w:r>
      <w:r>
        <w:rPr>
          <w:rFonts w:ascii="Times New Roman" w:hAnsi="Times New Roman" w:cs="Times New Roman"/>
          <w:sz w:val="24"/>
          <w:szCs w:val="24"/>
        </w:rPr>
        <w:t xml:space="preserve">асположения 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Мариновка</w:t>
      </w:r>
      <w:proofErr w:type="gramEnd"/>
      <w:r w:rsidRPr="00105C2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Прудбой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>, требуется устройство (модернизация) системы уличного освещения. Необходимо осуществить комплексное благоустройство центральных улиц.</w:t>
      </w:r>
    </w:p>
    <w:p w:rsidR="008448D6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66C85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Мариновского</w:t>
      </w:r>
      <w:proofErr w:type="spellEnd"/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Default="008448D6" w:rsidP="008448D6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105C20">
        <w:rPr>
          <w:b/>
          <w:bCs/>
        </w:rPr>
        <w:t>2.2.1. Объекты образования.</w:t>
      </w:r>
    </w:p>
    <w:p w:rsidR="008448D6" w:rsidRDefault="008448D6" w:rsidP="008448D6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8448D6" w:rsidRPr="00105C20" w:rsidRDefault="008448D6" w:rsidP="008448D6">
      <w:pPr>
        <w:pStyle w:val="a6"/>
        <w:spacing w:before="0" w:beforeAutospacing="0" w:after="0" w:afterAutospacing="0"/>
        <w:ind w:firstLine="708"/>
        <w:jc w:val="both"/>
        <w:rPr>
          <w:b/>
          <w:bCs/>
        </w:rPr>
      </w:pPr>
      <w:r w:rsidRPr="00105C20">
        <w:t xml:space="preserve">Сфера </w:t>
      </w:r>
      <w:r>
        <w:t>образования</w:t>
      </w:r>
      <w:r w:rsidRPr="00105C20">
        <w:t xml:space="preserve"> в поселении представлена </w:t>
      </w:r>
      <w:r>
        <w:t>2 школами и 1 детским садом.</w:t>
      </w:r>
    </w:p>
    <w:p w:rsidR="008448D6" w:rsidRPr="00105C20" w:rsidRDefault="008448D6" w:rsidP="00844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и содержание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105C20">
        <w:rPr>
          <w:rFonts w:ascii="Times New Roman" w:hAnsi="Times New Roman" w:cs="Times New Roman"/>
          <w:sz w:val="24"/>
          <w:szCs w:val="24"/>
        </w:rPr>
        <w:t xml:space="preserve"> соответствует целям и задачам образовательной организации, санитарным нормам и пож</w:t>
      </w:r>
      <w:r>
        <w:rPr>
          <w:rFonts w:ascii="Times New Roman" w:hAnsi="Times New Roman" w:cs="Times New Roman"/>
          <w:sz w:val="24"/>
          <w:szCs w:val="24"/>
        </w:rPr>
        <w:t>арной безопасности. Здания расположены</w:t>
      </w:r>
      <w:r w:rsidRPr="00105C20">
        <w:rPr>
          <w:rFonts w:ascii="Times New Roman" w:hAnsi="Times New Roman" w:cs="Times New Roman"/>
          <w:sz w:val="24"/>
          <w:szCs w:val="24"/>
        </w:rPr>
        <w:t xml:space="preserve"> на бл</w:t>
      </w:r>
      <w:r>
        <w:rPr>
          <w:rFonts w:ascii="Times New Roman" w:hAnsi="Times New Roman" w:cs="Times New Roman"/>
          <w:sz w:val="24"/>
          <w:szCs w:val="24"/>
        </w:rPr>
        <w:t>агоустроенных участках, полностью ограждены</w:t>
      </w:r>
      <w:r w:rsidRPr="00105C20">
        <w:rPr>
          <w:rFonts w:ascii="Times New Roman" w:hAnsi="Times New Roman" w:cs="Times New Roman"/>
          <w:sz w:val="24"/>
          <w:szCs w:val="24"/>
        </w:rPr>
        <w:t>. Ведется внутреннее и внешнее видеонаблюдение.</w:t>
      </w:r>
    </w:p>
    <w:p w:rsidR="008448D6" w:rsidRPr="00105C20" w:rsidRDefault="008448D6" w:rsidP="00844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подключены</w:t>
      </w:r>
      <w:r w:rsidRPr="00105C20">
        <w:rPr>
          <w:rFonts w:ascii="Times New Roman" w:hAnsi="Times New Roman" w:cs="Times New Roman"/>
          <w:sz w:val="24"/>
          <w:szCs w:val="24"/>
        </w:rPr>
        <w:t xml:space="preserve"> к инженерным сетям – холодному водоснабжению, канализации, отопл</w:t>
      </w:r>
      <w:r>
        <w:rPr>
          <w:rFonts w:ascii="Times New Roman" w:hAnsi="Times New Roman" w:cs="Times New Roman"/>
          <w:sz w:val="24"/>
          <w:szCs w:val="24"/>
        </w:rPr>
        <w:t>ению. В каждом здании образовательного учреждения имеется</w:t>
      </w:r>
      <w:r w:rsidRPr="00105C20">
        <w:rPr>
          <w:rFonts w:ascii="Times New Roman" w:hAnsi="Times New Roman" w:cs="Times New Roman"/>
          <w:sz w:val="24"/>
          <w:szCs w:val="24"/>
        </w:rPr>
        <w:t xml:space="preserve"> автономная котельная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8D6" w:rsidRPr="00105C20" w:rsidRDefault="008448D6" w:rsidP="00844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Материально-техническая база – необходимое условие функционирования и развития образовательной организации.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образовательной организации.</w:t>
      </w:r>
    </w:p>
    <w:p w:rsidR="008448D6" w:rsidRPr="00105C20" w:rsidRDefault="008448D6" w:rsidP="00844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имеют</w:t>
      </w:r>
      <w:r w:rsidRPr="00105C20">
        <w:rPr>
          <w:rFonts w:ascii="Times New Roman" w:hAnsi="Times New Roman" w:cs="Times New Roman"/>
          <w:sz w:val="24"/>
          <w:szCs w:val="24"/>
        </w:rPr>
        <w:t xml:space="preserve"> необходимый набор помещений для изучения учебных дисциплин. Учащиеся начальных классов обучаются в учебных помещениях, закрепленных за каждым классом, основной и средней школы – по классно-кабинетной системе.</w:t>
      </w:r>
    </w:p>
    <w:p w:rsidR="008448D6" w:rsidRPr="00105C20" w:rsidRDefault="008448D6" w:rsidP="00844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На территории школы имеются спортивно-игровые площадки: футбольное поле, площадка с гимнастическими снарядами, полоса препятствий.</w:t>
      </w:r>
    </w:p>
    <w:p w:rsidR="008448D6" w:rsidRPr="00105C20" w:rsidRDefault="008448D6" w:rsidP="00844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учреждения имеют</w:t>
      </w:r>
      <w:r w:rsidRPr="00105C20">
        <w:rPr>
          <w:rFonts w:ascii="Times New Roman" w:hAnsi="Times New Roman" w:cs="Times New Roman"/>
          <w:sz w:val="24"/>
          <w:szCs w:val="24"/>
        </w:rPr>
        <w:t xml:space="preserve"> выход в интернет, электронную почту. Доступ к сети интернет обеспечивается оп</w:t>
      </w:r>
      <w:r>
        <w:rPr>
          <w:rFonts w:ascii="Times New Roman" w:hAnsi="Times New Roman" w:cs="Times New Roman"/>
          <w:sz w:val="24"/>
          <w:szCs w:val="24"/>
        </w:rPr>
        <w:t>ератором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5C20">
        <w:rPr>
          <w:rFonts w:ascii="Times New Roman" w:hAnsi="Times New Roman" w:cs="Times New Roman"/>
          <w:sz w:val="24"/>
          <w:szCs w:val="24"/>
        </w:rPr>
        <w:t>. На всех компьютерах установлено лицензионное программное обеспечение.</w:t>
      </w:r>
    </w:p>
    <w:p w:rsidR="008448D6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4526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05C20">
        <w:rPr>
          <w:rFonts w:ascii="Times New Roman" w:hAnsi="Times New Roman" w:cs="Times New Roman"/>
          <w:sz w:val="24"/>
          <w:szCs w:val="24"/>
        </w:rPr>
        <w:t xml:space="preserve"> - Общеобразовательные учреждения</w:t>
      </w:r>
    </w:p>
    <w:p w:rsidR="008448D6" w:rsidRPr="00105C20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3240"/>
        <w:gridCol w:w="6044"/>
      </w:tblGrid>
      <w:tr w:rsidR="008448D6" w:rsidRPr="00765561" w:rsidTr="00E77035">
        <w:trPr>
          <w:trHeight w:val="694"/>
        </w:trPr>
        <w:tc>
          <w:tcPr>
            <w:tcW w:w="648" w:type="dxa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4" w:type="dxa"/>
            <w:vAlign w:val="center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48D6" w:rsidRPr="00765561" w:rsidTr="00E77035">
        <w:trPr>
          <w:trHeight w:val="562"/>
        </w:trPr>
        <w:tc>
          <w:tcPr>
            <w:tcW w:w="648" w:type="dxa"/>
            <w:vAlign w:val="center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448D6" w:rsidRPr="00765561" w:rsidRDefault="008448D6" w:rsidP="00E7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Прудбойская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044" w:type="dxa"/>
            <w:vAlign w:val="center"/>
          </w:tcPr>
          <w:p w:rsidR="008448D6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п. </w:t>
            </w:r>
            <w:proofErr w:type="spellStart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рудбой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Молодежная,4</w:t>
            </w:r>
          </w:p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562"/>
        </w:trPr>
        <w:tc>
          <w:tcPr>
            <w:tcW w:w="648" w:type="dxa"/>
            <w:vAlign w:val="center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448D6" w:rsidRPr="00765561" w:rsidRDefault="008448D6" w:rsidP="00E7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  <w:tc>
          <w:tcPr>
            <w:tcW w:w="6044" w:type="dxa"/>
            <w:vAlign w:val="center"/>
          </w:tcPr>
          <w:p w:rsidR="008448D6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40452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Мариновка, ул. Набережная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  <w:proofErr w:type="gramEnd"/>
          </w:p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8D6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4526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05C20">
        <w:rPr>
          <w:rFonts w:ascii="Times New Roman" w:hAnsi="Times New Roman" w:cs="Times New Roman"/>
          <w:sz w:val="24"/>
          <w:szCs w:val="24"/>
        </w:rPr>
        <w:t xml:space="preserve"> – Детские дошкольные учреждения</w:t>
      </w:r>
    </w:p>
    <w:p w:rsidR="008448D6" w:rsidRPr="00105C20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2640"/>
        <w:gridCol w:w="6233"/>
      </w:tblGrid>
      <w:tr w:rsidR="008448D6" w:rsidRPr="00765561" w:rsidTr="00E77035">
        <w:trPr>
          <w:trHeight w:val="670"/>
        </w:trPr>
        <w:tc>
          <w:tcPr>
            <w:tcW w:w="1075" w:type="dxa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Align w:val="center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3" w:type="dxa"/>
            <w:vAlign w:val="center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48D6" w:rsidRPr="00765561" w:rsidTr="00E77035">
        <w:trPr>
          <w:trHeight w:val="542"/>
        </w:trPr>
        <w:tc>
          <w:tcPr>
            <w:tcW w:w="1075" w:type="dxa"/>
            <w:vAlign w:val="center"/>
          </w:tcPr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8448D6" w:rsidRPr="00765561" w:rsidRDefault="008448D6" w:rsidP="00E7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МКДОУ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Мариновка</w:t>
            </w:r>
          </w:p>
        </w:tc>
        <w:tc>
          <w:tcPr>
            <w:tcW w:w="6233" w:type="dxa"/>
            <w:vAlign w:val="center"/>
          </w:tcPr>
          <w:p w:rsidR="008448D6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40452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Мариновка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Молодежная,28а</w:t>
            </w:r>
            <w:proofErr w:type="gramEnd"/>
          </w:p>
          <w:p w:rsidR="008448D6" w:rsidRPr="00765561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8D6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образования является не достаточной.</w:t>
      </w:r>
    </w:p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2.2.2. Объекты здравоохранения</w:t>
      </w:r>
    </w:p>
    <w:p w:rsidR="008448D6" w:rsidRPr="00105C20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Pr="00105C20">
        <w:rPr>
          <w:rFonts w:ascii="Times New Roman" w:hAnsi="Times New Roman" w:cs="Times New Roman"/>
          <w:sz w:val="24"/>
          <w:szCs w:val="24"/>
        </w:rPr>
        <w:t xml:space="preserve"> здравоохранения в поселении представлена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5C20">
        <w:rPr>
          <w:rFonts w:ascii="Times New Roman" w:hAnsi="Times New Roman" w:cs="Times New Roman"/>
          <w:sz w:val="24"/>
          <w:szCs w:val="24"/>
        </w:rPr>
        <w:t xml:space="preserve"> фельдшерско-акушерскими пунктами</w:t>
      </w:r>
      <w:r>
        <w:rPr>
          <w:rFonts w:ascii="Times New Roman" w:hAnsi="Times New Roman" w:cs="Times New Roman"/>
          <w:sz w:val="24"/>
          <w:szCs w:val="24"/>
        </w:rPr>
        <w:t xml:space="preserve">, работают 2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8448D6" w:rsidRPr="0063419C" w:rsidRDefault="008448D6" w:rsidP="008448D6">
      <w:pPr>
        <w:widowControl w:val="0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419C">
        <w:rPr>
          <w:rFonts w:ascii="Times New Roman" w:hAnsi="Times New Roman" w:cs="Times New Roman"/>
          <w:sz w:val="24"/>
          <w:szCs w:val="24"/>
          <w:lang w:eastAsia="ar-SA"/>
        </w:rPr>
        <w:t xml:space="preserve">Основное назначение ФАП – оказание населению села амбулаторной, медико-санитарной неотложной медицинской помощи. </w:t>
      </w:r>
    </w:p>
    <w:p w:rsidR="008448D6" w:rsidRPr="00105C20" w:rsidRDefault="008448D6" w:rsidP="00844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4526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– </w:t>
      </w:r>
      <w:r w:rsidRPr="00105C2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 здравоохранения</w:t>
      </w:r>
    </w:p>
    <w:p w:rsidR="008448D6" w:rsidRPr="00105C20" w:rsidRDefault="008448D6" w:rsidP="008448D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4"/>
        <w:gridCol w:w="3028"/>
        <w:gridCol w:w="5752"/>
      </w:tblGrid>
      <w:tr w:rsidR="008448D6" w:rsidRPr="00765561" w:rsidTr="00E77035">
        <w:trPr>
          <w:trHeight w:val="517"/>
        </w:trPr>
        <w:tc>
          <w:tcPr>
            <w:tcW w:w="1254" w:type="dxa"/>
            <w:vMerge w:val="restart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vMerge w:val="restart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52" w:type="dxa"/>
            <w:vMerge w:val="restart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48D6" w:rsidRPr="00765561" w:rsidTr="00E77035">
        <w:trPr>
          <w:trHeight w:val="517"/>
        </w:trPr>
        <w:tc>
          <w:tcPr>
            <w:tcW w:w="1254" w:type="dxa"/>
            <w:vMerge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378"/>
        </w:trPr>
        <w:tc>
          <w:tcPr>
            <w:tcW w:w="1254" w:type="dxa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Мариновка</w:t>
            </w:r>
          </w:p>
        </w:tc>
        <w:tc>
          <w:tcPr>
            <w:tcW w:w="5752" w:type="dxa"/>
            <w:vAlign w:val="center"/>
          </w:tcPr>
          <w:p w:rsidR="008448D6" w:rsidRPr="001C590D" w:rsidRDefault="008448D6" w:rsidP="00E77035">
            <w:pPr>
              <w:pStyle w:val="ab"/>
              <w:snapToGrid w:val="0"/>
              <w:jc w:val="both"/>
            </w:pPr>
            <w:proofErr w:type="gramStart"/>
            <w:r w:rsidRPr="001C590D">
              <w:t>404523, Россия, Волгоградская область, Калачевский</w:t>
            </w:r>
            <w:r>
              <w:t xml:space="preserve"> район, с. Мариновка</w:t>
            </w:r>
            <w:r w:rsidRPr="001C590D">
              <w:t xml:space="preserve">, ул. </w:t>
            </w:r>
            <w:r>
              <w:t>Набережная,16а</w:t>
            </w:r>
            <w:proofErr w:type="gramEnd"/>
          </w:p>
        </w:tc>
      </w:tr>
      <w:tr w:rsidR="008448D6" w:rsidRPr="00765561" w:rsidTr="00E77035">
        <w:trPr>
          <w:trHeight w:val="386"/>
        </w:trPr>
        <w:tc>
          <w:tcPr>
            <w:tcW w:w="1254" w:type="dxa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рудбой</w:t>
            </w:r>
            <w:proofErr w:type="spellEnd"/>
          </w:p>
        </w:tc>
        <w:tc>
          <w:tcPr>
            <w:tcW w:w="5752" w:type="dxa"/>
            <w:vAlign w:val="center"/>
          </w:tcPr>
          <w:p w:rsidR="008448D6" w:rsidRPr="001C590D" w:rsidRDefault="008448D6" w:rsidP="00E77035">
            <w:pPr>
              <w:pStyle w:val="ab"/>
              <w:snapToGrid w:val="0"/>
              <w:jc w:val="both"/>
            </w:pPr>
            <w:r>
              <w:t>404550</w:t>
            </w:r>
            <w:r w:rsidRPr="001C590D">
              <w:t xml:space="preserve">, Россия, Волгоградская область, Калачевский район, </w:t>
            </w:r>
            <w:r>
              <w:t>п</w:t>
            </w:r>
            <w:r w:rsidRPr="001C590D">
              <w:t xml:space="preserve">. </w:t>
            </w:r>
            <w:proofErr w:type="spellStart"/>
            <w:r>
              <w:t>Прудбой</w:t>
            </w:r>
            <w:proofErr w:type="spellEnd"/>
            <w:r w:rsidRPr="001C590D">
              <w:t xml:space="preserve">, ул. </w:t>
            </w:r>
            <w:r>
              <w:t>Восточная</w:t>
            </w:r>
            <w:r w:rsidRPr="001C590D">
              <w:t>, 1/</w:t>
            </w:r>
            <w:r>
              <w:t>3</w:t>
            </w:r>
          </w:p>
        </w:tc>
      </w:tr>
    </w:tbl>
    <w:p w:rsidR="008448D6" w:rsidRPr="00105C20" w:rsidRDefault="008448D6" w:rsidP="008448D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медицинскими учреждениями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достаточной.</w:t>
      </w:r>
    </w:p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035" w:rsidRDefault="00E77035" w:rsidP="008448D6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8448D6" w:rsidRDefault="008448D6" w:rsidP="008448D6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2.2.3</w:t>
      </w:r>
      <w:r w:rsidRPr="00105C20">
        <w:rPr>
          <w:b/>
          <w:bCs/>
          <w:color w:val="000000"/>
        </w:rPr>
        <w:t xml:space="preserve">. Объекты </w:t>
      </w:r>
      <w:r>
        <w:rPr>
          <w:b/>
          <w:bCs/>
          <w:color w:val="000000"/>
        </w:rPr>
        <w:t>социального обслуживания</w:t>
      </w:r>
      <w:r w:rsidRPr="00105C20">
        <w:rPr>
          <w:b/>
          <w:bCs/>
          <w:color w:val="000000"/>
        </w:rPr>
        <w:t>.</w:t>
      </w:r>
    </w:p>
    <w:p w:rsidR="008448D6" w:rsidRPr="00105C20" w:rsidRDefault="008448D6" w:rsidP="008448D6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8448D6" w:rsidRDefault="008448D6" w:rsidP="008448D6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C5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64199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E64199">
        <w:rPr>
          <w:rFonts w:ascii="Times New Roman" w:hAnsi="Times New Roman" w:cs="Times New Roman"/>
          <w:color w:val="000000"/>
        </w:rPr>
        <w:t>социального обслуживания</w:t>
      </w:r>
    </w:p>
    <w:p w:rsidR="008448D6" w:rsidRPr="00105C20" w:rsidRDefault="008448D6" w:rsidP="008448D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"/>
        <w:gridCol w:w="3315"/>
        <w:gridCol w:w="5675"/>
      </w:tblGrid>
      <w:tr w:rsidR="008448D6" w:rsidRPr="00765561" w:rsidTr="00E77035">
        <w:trPr>
          <w:trHeight w:val="517"/>
        </w:trPr>
        <w:tc>
          <w:tcPr>
            <w:tcW w:w="1018" w:type="dxa"/>
            <w:vMerge w:val="restart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75" w:type="dxa"/>
            <w:vMerge w:val="restart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48D6" w:rsidRPr="00765561" w:rsidTr="00E77035">
        <w:trPr>
          <w:trHeight w:val="276"/>
        </w:trPr>
        <w:tc>
          <w:tcPr>
            <w:tcW w:w="1018" w:type="dxa"/>
            <w:vMerge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311"/>
        </w:trPr>
        <w:tc>
          <w:tcPr>
            <w:tcW w:w="1018" w:type="dxa"/>
            <w:vAlign w:val="center"/>
          </w:tcPr>
          <w:p w:rsidR="008448D6" w:rsidRPr="00105C20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«АХ и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5" w:type="dxa"/>
            <w:vAlign w:val="center"/>
          </w:tcPr>
          <w:p w:rsidR="008448D6" w:rsidRDefault="008448D6" w:rsidP="00E7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404523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Мариновка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Набережная,17а.</w:t>
            </w:r>
            <w:proofErr w:type="gramEnd"/>
          </w:p>
          <w:p w:rsidR="008448D6" w:rsidRPr="00765561" w:rsidRDefault="008448D6" w:rsidP="00E7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достаточной.</w:t>
      </w:r>
    </w:p>
    <w:p w:rsidR="008448D6" w:rsidRDefault="008448D6" w:rsidP="008448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996F37" w:rsidRDefault="008448D6" w:rsidP="008448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F3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6F37">
        <w:rPr>
          <w:rFonts w:ascii="Times New Roman" w:hAnsi="Times New Roman" w:cs="Times New Roman"/>
          <w:b/>
          <w:bCs/>
          <w:sz w:val="24"/>
          <w:szCs w:val="24"/>
        </w:rPr>
        <w:t>.4 Объекты физической культуры и массового спорта</w:t>
      </w:r>
    </w:p>
    <w:p w:rsidR="008448D6" w:rsidRPr="00996F37" w:rsidRDefault="008448D6" w:rsidP="008448D6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6F37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физической культуры и массового спорта на территории </w:t>
      </w:r>
      <w:proofErr w:type="spellStart"/>
      <w:r w:rsidRPr="00996F37">
        <w:rPr>
          <w:rFonts w:ascii="Times New Roman" w:hAnsi="Times New Roman" w:cs="Times New Roman"/>
          <w:sz w:val="24"/>
          <w:szCs w:val="24"/>
        </w:rPr>
        <w:t>Мариновского</w:t>
      </w:r>
      <w:proofErr w:type="spellEnd"/>
      <w:r w:rsidRPr="00996F37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  <w:r w:rsidRPr="00996F37">
        <w:rPr>
          <w:rFonts w:ascii="Times New Roman" w:hAnsi="Times New Roman" w:cs="Times New Roman"/>
          <w:color w:val="000000"/>
          <w:sz w:val="24"/>
          <w:szCs w:val="24"/>
        </w:rPr>
        <w:t xml:space="preserve">уделяется особое внимание. </w:t>
      </w:r>
      <w:r w:rsidRPr="0099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</w:t>
      </w:r>
      <w:proofErr w:type="spellStart"/>
      <w:r w:rsidRPr="0099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proofErr w:type="gramStart"/>
      <w:r w:rsidRPr="0099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6F37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 w:rsidRPr="00996F37">
        <w:rPr>
          <w:rFonts w:ascii="Times New Roman" w:hAnsi="Times New Roman" w:cs="Times New Roman"/>
          <w:color w:val="000000"/>
          <w:spacing w:val="2"/>
          <w:sz w:val="24"/>
          <w:szCs w:val="24"/>
        </w:rPr>
        <w:t>сновная</w:t>
      </w:r>
      <w:proofErr w:type="spellEnd"/>
      <w:r w:rsidRPr="00996F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8448D6" w:rsidRPr="00996F37" w:rsidRDefault="008448D6" w:rsidP="008448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6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7</w:t>
      </w:r>
      <w:r w:rsidRPr="00996F37">
        <w:rPr>
          <w:rFonts w:ascii="Times New Roman" w:hAnsi="Times New Roman" w:cs="Times New Roman"/>
          <w:color w:val="000000"/>
          <w:sz w:val="24"/>
          <w:szCs w:val="24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182"/>
        <w:gridCol w:w="3311"/>
        <w:gridCol w:w="2784"/>
      </w:tblGrid>
      <w:tr w:rsidR="008448D6" w:rsidRPr="00996F37" w:rsidTr="00E77035">
        <w:tc>
          <w:tcPr>
            <w:tcW w:w="576" w:type="dxa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311" w:type="dxa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784" w:type="dxa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 </w:t>
            </w:r>
          </w:p>
        </w:tc>
      </w:tr>
      <w:tr w:rsidR="008448D6" w:rsidRPr="00996F37" w:rsidTr="00E77035">
        <w:trPr>
          <w:trHeight w:val="638"/>
        </w:trPr>
        <w:tc>
          <w:tcPr>
            <w:tcW w:w="576" w:type="dxa"/>
            <w:vAlign w:val="center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8448D6" w:rsidRPr="00996F37" w:rsidRDefault="008448D6" w:rsidP="00E7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sz w:val="24"/>
                <w:szCs w:val="24"/>
              </w:rPr>
              <w:t>Спортивный зал МКОУ «</w:t>
            </w:r>
            <w:proofErr w:type="spellStart"/>
            <w:r w:rsidRPr="00996F37">
              <w:rPr>
                <w:rFonts w:ascii="Times New Roman" w:hAnsi="Times New Roman" w:cs="Times New Roman"/>
                <w:sz w:val="24"/>
                <w:szCs w:val="24"/>
              </w:rPr>
              <w:t>Прудбойская</w:t>
            </w:r>
            <w:proofErr w:type="spellEnd"/>
            <w:r w:rsidRPr="00996F3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311" w:type="dxa"/>
            <w:vAlign w:val="center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96F37">
              <w:rPr>
                <w:rFonts w:ascii="Times New Roman" w:hAnsi="Times New Roman" w:cs="Times New Roman"/>
                <w:sz w:val="24"/>
                <w:szCs w:val="24"/>
              </w:rPr>
              <w:t>Прудбой</w:t>
            </w:r>
            <w:proofErr w:type="spellEnd"/>
            <w:r w:rsidRPr="00996F37">
              <w:rPr>
                <w:rFonts w:ascii="Times New Roman" w:hAnsi="Times New Roman" w:cs="Times New Roman"/>
                <w:sz w:val="24"/>
                <w:szCs w:val="24"/>
              </w:rPr>
              <w:t>, ул. Молодежная, 4</w:t>
            </w:r>
          </w:p>
        </w:tc>
        <w:tc>
          <w:tcPr>
            <w:tcW w:w="2784" w:type="dxa"/>
            <w:vAlign w:val="center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96F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996F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96F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448D6" w:rsidRPr="00996F37" w:rsidTr="00E77035">
        <w:trPr>
          <w:trHeight w:val="864"/>
        </w:trPr>
        <w:tc>
          <w:tcPr>
            <w:tcW w:w="576" w:type="dxa"/>
            <w:vAlign w:val="center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vAlign w:val="center"/>
          </w:tcPr>
          <w:p w:rsidR="008448D6" w:rsidRPr="00996F37" w:rsidRDefault="008448D6" w:rsidP="00E77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996F3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6F37">
              <w:rPr>
                <w:rFonts w:ascii="Times New Roman" w:hAnsi="Times New Roman" w:cs="Times New Roman"/>
                <w:sz w:val="24"/>
                <w:szCs w:val="24"/>
              </w:rPr>
              <w:t>Мариновская</w:t>
            </w:r>
            <w:proofErr w:type="spellEnd"/>
            <w:r w:rsidRPr="00996F37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311" w:type="dxa"/>
            <w:vAlign w:val="center"/>
          </w:tcPr>
          <w:p w:rsidR="008448D6" w:rsidRPr="00996F37" w:rsidRDefault="008448D6" w:rsidP="00E770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F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6F37">
              <w:rPr>
                <w:rFonts w:ascii="Times New Roman" w:hAnsi="Times New Roman" w:cs="Times New Roman"/>
                <w:sz w:val="24"/>
                <w:szCs w:val="24"/>
              </w:rPr>
              <w:t>. Мариновка, ул. Набережная, 21а</w:t>
            </w:r>
          </w:p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8448D6" w:rsidRPr="00996F37" w:rsidRDefault="008448D6" w:rsidP="00E770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996F3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</w:tr>
    </w:tbl>
    <w:p w:rsidR="008448D6" w:rsidRPr="00996F37" w:rsidRDefault="008448D6" w:rsidP="008448D6">
      <w:pPr>
        <w:pStyle w:val="a6"/>
        <w:spacing w:before="0" w:beforeAutospacing="0" w:after="0" w:afterAutospacing="0" w:line="276" w:lineRule="auto"/>
        <w:jc w:val="both"/>
        <w:rPr>
          <w:color w:val="000000"/>
          <w:spacing w:val="2"/>
        </w:rPr>
      </w:pPr>
    </w:p>
    <w:p w:rsidR="008448D6" w:rsidRPr="00996F37" w:rsidRDefault="008448D6" w:rsidP="008448D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pacing w:val="2"/>
        </w:rPr>
      </w:pPr>
      <w:r w:rsidRPr="00996F37">
        <w:rPr>
          <w:color w:val="000000"/>
          <w:spacing w:val="2"/>
        </w:rPr>
        <w:t xml:space="preserve">В </w:t>
      </w:r>
      <w:proofErr w:type="spellStart"/>
      <w:r w:rsidRPr="00996F37">
        <w:t>Мариновском</w:t>
      </w:r>
      <w:proofErr w:type="spellEnd"/>
      <w:r w:rsidRPr="00996F37">
        <w:t xml:space="preserve">  сельского поселения Калачевского муниципального района Волгоградской области </w:t>
      </w:r>
      <w:r w:rsidRPr="00996F37">
        <w:rPr>
          <w:color w:val="000000"/>
          <w:spacing w:val="2"/>
        </w:rPr>
        <w:t>проводятся спортивные мероприятия ко всем знаменательным датам Российской Федерации, Волгоградской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8448D6" w:rsidRDefault="008448D6" w:rsidP="008448D6">
      <w:pPr>
        <w:pStyle w:val="a6"/>
        <w:spacing w:before="240" w:beforeAutospacing="0" w:after="0" w:afterAutospacing="0" w:line="276" w:lineRule="auto"/>
        <w:jc w:val="center"/>
        <w:rPr>
          <w:b/>
          <w:bCs/>
          <w:color w:val="000000"/>
        </w:rPr>
      </w:pPr>
      <w:r w:rsidRPr="00233461">
        <w:rPr>
          <w:b/>
          <w:bCs/>
          <w:color w:val="000000"/>
        </w:rPr>
        <w:t xml:space="preserve">2.2.5 Предприятия торговли </w:t>
      </w:r>
    </w:p>
    <w:p w:rsidR="008448D6" w:rsidRPr="00233461" w:rsidRDefault="008448D6" w:rsidP="008448D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61">
        <w:rPr>
          <w:rFonts w:ascii="Times New Roman" w:hAnsi="Times New Roman" w:cs="Times New Roman"/>
          <w:sz w:val="24"/>
          <w:szCs w:val="24"/>
        </w:rPr>
        <w:t xml:space="preserve">Предприятия торговли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Мариновского</w:t>
      </w:r>
      <w:proofErr w:type="spellEnd"/>
      <w:r w:rsidRPr="00233461">
        <w:rPr>
          <w:rFonts w:ascii="Times New Roman" w:hAnsi="Times New Roman" w:cs="Times New Roman"/>
          <w:sz w:val="24"/>
          <w:szCs w:val="24"/>
        </w:rPr>
        <w:t xml:space="preserve"> сельском  поселении представлены магазинами</w:t>
      </w:r>
      <w:r>
        <w:rPr>
          <w:rFonts w:ascii="Times New Roman" w:hAnsi="Times New Roman" w:cs="Times New Roman"/>
          <w:sz w:val="24"/>
          <w:szCs w:val="24"/>
        </w:rPr>
        <w:t xml:space="preserve">–11 </w:t>
      </w:r>
      <w:r w:rsidRPr="00233461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2334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34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3461">
        <w:rPr>
          <w:rFonts w:ascii="Times New Roman" w:hAnsi="Times New Roman" w:cs="Times New Roman"/>
          <w:sz w:val="24"/>
          <w:szCs w:val="24"/>
        </w:rPr>
        <w:t xml:space="preserve">оторые занимаются реализацией продовольственных и промышленных товаров. Общая торговая площадь магазинов поселения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590</w:t>
      </w:r>
      <w:r w:rsidRPr="0023346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334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3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D6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8448D6" w:rsidRPr="00105C20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66743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8</w:t>
      </w:r>
      <w:r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– Прогнозный спрос на услуги социальной инфраструктуры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</w:rPr>
        <w:t>Мариновского</w:t>
      </w:r>
      <w:proofErr w:type="spellEnd"/>
      <w:r w:rsidR="00E770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7345"/>
        <w:gridCol w:w="2160"/>
      </w:tblGrid>
      <w:tr w:rsidR="008448D6" w:rsidRPr="00765561" w:rsidTr="00E77035">
        <w:trPr>
          <w:trHeight w:val="517"/>
        </w:trPr>
        <w:tc>
          <w:tcPr>
            <w:tcW w:w="503" w:type="dxa"/>
            <w:vMerge w:val="restart"/>
            <w:vAlign w:val="center"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5" w:type="dxa"/>
            <w:vMerge w:val="restart"/>
            <w:vAlign w:val="center"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vMerge w:val="restart"/>
            <w:vAlign w:val="center"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8448D6" w:rsidRPr="00765561" w:rsidTr="00E77035">
        <w:trPr>
          <w:trHeight w:val="517"/>
        </w:trPr>
        <w:tc>
          <w:tcPr>
            <w:tcW w:w="503" w:type="dxa"/>
            <w:vMerge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7345" w:type="dxa"/>
            <w:vMerge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481"/>
        </w:trPr>
        <w:tc>
          <w:tcPr>
            <w:tcW w:w="10008" w:type="dxa"/>
            <w:gridSpan w:val="3"/>
            <w:vAlign w:val="center"/>
          </w:tcPr>
          <w:p w:rsidR="008448D6" w:rsidRPr="00765561" w:rsidRDefault="008448D6" w:rsidP="00E77035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8448D6" w:rsidRPr="00765561" w:rsidTr="00E77035">
        <w:trPr>
          <w:trHeight w:val="468"/>
        </w:trPr>
        <w:tc>
          <w:tcPr>
            <w:tcW w:w="503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  <w:vAlign w:val="center"/>
          </w:tcPr>
          <w:p w:rsidR="008448D6" w:rsidRPr="001E5396" w:rsidRDefault="001E5396" w:rsidP="001E53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6">
              <w:rPr>
                <w:rFonts w:ascii="Times New Roman" w:hAnsi="Times New Roman" w:cs="Times New Roman"/>
                <w:sz w:val="24"/>
                <w:szCs w:val="24"/>
              </w:rPr>
              <w:t>Объект культурно-просветительского назначения (библиотека)</w:t>
            </w:r>
          </w:p>
        </w:tc>
        <w:tc>
          <w:tcPr>
            <w:tcW w:w="2160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D6" w:rsidRPr="00765561" w:rsidTr="001E5396">
        <w:trPr>
          <w:trHeight w:val="490"/>
        </w:trPr>
        <w:tc>
          <w:tcPr>
            <w:tcW w:w="503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  <w:vAlign w:val="center"/>
          </w:tcPr>
          <w:p w:rsidR="008448D6" w:rsidRPr="00765561" w:rsidRDefault="001E5396" w:rsidP="001E539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 (комплекс спортивных площадок)</w:t>
            </w:r>
          </w:p>
        </w:tc>
        <w:tc>
          <w:tcPr>
            <w:tcW w:w="2160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8D6" w:rsidRPr="00765561" w:rsidTr="00E77035">
        <w:trPr>
          <w:trHeight w:val="468"/>
        </w:trPr>
        <w:tc>
          <w:tcPr>
            <w:tcW w:w="503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  <w:vAlign w:val="center"/>
          </w:tcPr>
          <w:p w:rsidR="008448D6" w:rsidRPr="001E5396" w:rsidRDefault="001E5396" w:rsidP="00E77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96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 (строительство)</w:t>
            </w:r>
          </w:p>
        </w:tc>
        <w:tc>
          <w:tcPr>
            <w:tcW w:w="2160" w:type="dxa"/>
            <w:vAlign w:val="center"/>
          </w:tcPr>
          <w:p w:rsidR="008448D6" w:rsidRPr="00765561" w:rsidRDefault="008448D6" w:rsidP="00E77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2.4. Нормативно-правовая база, необходимая для функционирования и развития социальной инфраструктуры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Мариновского</w:t>
      </w:r>
      <w:proofErr w:type="spellEnd"/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448D6" w:rsidRPr="00105C20" w:rsidRDefault="008448D6" w:rsidP="008448D6">
      <w:pPr>
        <w:pStyle w:val="Default"/>
        <w:jc w:val="center"/>
        <w:rPr>
          <w:rFonts w:ascii="Times New Roman" w:hAnsi="Times New Roman" w:cs="Times New Roman"/>
        </w:rPr>
      </w:pP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8448D6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</w:t>
      </w: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05C20">
        <w:rPr>
          <w:rFonts w:ascii="Times New Roman" w:hAnsi="Times New Roman" w:cs="Times New Roman"/>
          <w:sz w:val="24"/>
          <w:szCs w:val="24"/>
        </w:rPr>
        <w:t>Постановление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 </w:t>
      </w:r>
      <w:r w:rsidRPr="00105C20">
        <w:rPr>
          <w:rFonts w:ascii="Times New Roman" w:hAnsi="Times New Roman" w:cs="Times New Roman"/>
          <w:sz w:val="24"/>
          <w:szCs w:val="24"/>
        </w:rPr>
        <w:t>от 01 октября 2015 года № 1050 «Об утверждении требований</w:t>
      </w:r>
      <w:r w:rsidR="00732338">
        <w:rPr>
          <w:rFonts w:ascii="Times New Roman" w:hAnsi="Times New Roman" w:cs="Times New Roman"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sz w:val="24"/>
          <w:szCs w:val="24"/>
        </w:rPr>
        <w:t>к программам комплексного развития социальной инфраструктуры поселений, городских округов»;</w:t>
      </w: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05C20">
        <w:rPr>
          <w:rFonts w:ascii="Times New Roman" w:hAnsi="Times New Roman" w:cs="Times New Roman"/>
          <w:sz w:val="24"/>
          <w:szCs w:val="24"/>
        </w:rPr>
        <w:t xml:space="preserve">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Мариновского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05C20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Мариновског</w:t>
      </w:r>
      <w:r w:rsidRPr="00105C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области.</w:t>
      </w: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76205D" w:rsidRPr="0021694E" w:rsidRDefault="009835A9" w:rsidP="0021694E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Таблица </w:t>
      </w:r>
      <w:r w:rsidR="0021694E">
        <w:rPr>
          <w:rFonts w:ascii="Times New Roman" w:hAnsi="Times New Roman" w:cs="Times New Roman"/>
          <w:spacing w:val="-9"/>
          <w:sz w:val="24"/>
          <w:szCs w:val="24"/>
        </w:rPr>
        <w:t>9</w:t>
      </w:r>
    </w:p>
    <w:p w:rsidR="00863183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2693"/>
        <w:gridCol w:w="709"/>
        <w:gridCol w:w="850"/>
        <w:gridCol w:w="1134"/>
        <w:gridCol w:w="992"/>
        <w:gridCol w:w="993"/>
        <w:gridCol w:w="992"/>
        <w:gridCol w:w="992"/>
        <w:gridCol w:w="851"/>
        <w:gridCol w:w="992"/>
        <w:gridCol w:w="850"/>
        <w:gridCol w:w="709"/>
        <w:gridCol w:w="851"/>
      </w:tblGrid>
      <w:tr w:rsidR="005558BB" w:rsidRPr="00A5384B" w:rsidTr="00BD7668">
        <w:trPr>
          <w:trHeight w:val="4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0915" w:type="dxa"/>
            <w:gridSpan w:val="12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BD7668" w:rsidRPr="00861B18" w:rsidTr="00BD7668">
        <w:trPr>
          <w:trHeight w:val="1270"/>
        </w:trPr>
        <w:tc>
          <w:tcPr>
            <w:tcW w:w="567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851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BD7668" w:rsidRPr="00A5384B" w:rsidTr="00BD7668">
        <w:trPr>
          <w:trHeight w:val="1421"/>
        </w:trPr>
        <w:tc>
          <w:tcPr>
            <w:tcW w:w="567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702" w:type="dxa"/>
            <w:shd w:val="clear" w:color="auto" w:fill="auto"/>
          </w:tcPr>
          <w:p w:rsidR="001B2E41" w:rsidRPr="001E5396" w:rsidRDefault="001E5396" w:rsidP="001E5396">
            <w:pP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 xml:space="preserve">Объект культурно-просветительского назначения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2E41" w:rsidRPr="00BD7668" w:rsidRDefault="00BD7668" w:rsidP="005558BB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BD7668">
              <w:rPr>
                <w:rFonts w:ascii="Times New Roman" w:hAnsi="Times New Roman"/>
                <w:sz w:val="16"/>
                <w:szCs w:val="16"/>
              </w:rPr>
              <w:t xml:space="preserve">предусмотрена муниципальными программами Калачевского муниципального района «Сохранение и развитие культуры и искусства Калачевском муниципальном районе в 2017-2019гг», «Совершенствование библиотечного обслуживания в МКУК «Калачевская </w:t>
            </w:r>
            <w:proofErr w:type="spellStart"/>
            <w:r w:rsidRPr="00BD7668">
              <w:rPr>
                <w:rFonts w:ascii="Times New Roman" w:hAnsi="Times New Roman"/>
                <w:sz w:val="16"/>
                <w:szCs w:val="16"/>
              </w:rPr>
              <w:t>межпоселенческая</w:t>
            </w:r>
            <w:proofErr w:type="spellEnd"/>
            <w:r w:rsidRPr="00BD7668">
              <w:rPr>
                <w:rFonts w:ascii="Times New Roman" w:hAnsi="Times New Roman"/>
                <w:sz w:val="16"/>
                <w:szCs w:val="16"/>
              </w:rPr>
              <w:t xml:space="preserve"> центральная библиотека» на 2017-2019гг.», а также местными нормативами градостроительного </w:t>
            </w:r>
            <w:proofErr w:type="spellStart"/>
            <w:r w:rsidRPr="00BD7668">
              <w:rPr>
                <w:rFonts w:ascii="Times New Roman" w:hAnsi="Times New Roman"/>
                <w:sz w:val="16"/>
                <w:szCs w:val="16"/>
              </w:rPr>
              <w:t>проектированияи</w:t>
            </w:r>
            <w:proofErr w:type="spellEnd"/>
            <w:r w:rsidRPr="00BD7668">
              <w:rPr>
                <w:rFonts w:ascii="Times New Roman" w:hAnsi="Times New Roman"/>
                <w:sz w:val="16"/>
                <w:szCs w:val="16"/>
              </w:rPr>
              <w:t xml:space="preserve"> региональными нормативами градостроительного проектирования Волгоградской области, в части предельных значений расчетных показателей для объектов местного значения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BD7668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BD7668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2646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5558BB" w:rsidRDefault="001E5396" w:rsidP="005558BB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1E5396" w:rsidRDefault="001E5396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Pr="00A5384B" w:rsidRDefault="001B2E41" w:rsidP="005558BB">
            <w:pPr>
              <w:tabs>
                <w:tab w:val="left" w:pos="994"/>
              </w:tabs>
            </w:pPr>
          </w:p>
        </w:tc>
        <w:tc>
          <w:tcPr>
            <w:tcW w:w="851" w:type="dxa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</w:tr>
      <w:tr w:rsidR="00BD7668" w:rsidRPr="00A5384B" w:rsidTr="00BD7668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1B2E41" w:rsidRPr="00C70474" w:rsidRDefault="001B2E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7047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B2E41" w:rsidRPr="001E5396" w:rsidRDefault="001E5396" w:rsidP="001E5396">
            <w:pPr>
              <w:tabs>
                <w:tab w:val="left" w:pos="7317"/>
              </w:tabs>
              <w:rPr>
                <w:rFonts w:cs="Times New Roman"/>
                <w:sz w:val="20"/>
                <w:szCs w:val="20"/>
              </w:rPr>
            </w:pP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 (комплекс спортивных площадок)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2E41" w:rsidRPr="00BD7668" w:rsidRDefault="00BD7668" w:rsidP="005558BB">
            <w:pPr>
              <w:jc w:val="center"/>
              <w:rPr>
                <w:rFonts w:eastAsia="Calibri"/>
                <w:sz w:val="16"/>
                <w:szCs w:val="16"/>
              </w:rPr>
            </w:pPr>
            <w:r w:rsidRPr="00BD7668">
              <w:rPr>
                <w:rFonts w:ascii="Times New Roman" w:hAnsi="Times New Roman"/>
                <w:sz w:val="16"/>
                <w:szCs w:val="16"/>
              </w:rPr>
              <w:t xml:space="preserve">Необходимость создания продиктована государственной политикой в области развития физической культуры и спорта, обусловлена местными нормативами градостроительного проектирования и региональными нормативами градостроительного проектирования Волгоградской области, в части предельных значений расчетных показателей </w:t>
            </w:r>
            <w:r w:rsidRPr="00BD7668">
              <w:rPr>
                <w:rFonts w:ascii="Times New Roman" w:hAnsi="Times New Roman"/>
                <w:sz w:val="16"/>
                <w:szCs w:val="16"/>
              </w:rPr>
              <w:lastRenderedPageBreak/>
              <w:t>для объектов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5558B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FD1CE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1B2E41" w:rsidRPr="00B37E6F" w:rsidRDefault="001B2E41" w:rsidP="00C32B82">
            <w:pPr>
              <w:tabs>
                <w:tab w:val="left" w:pos="994"/>
              </w:tabs>
              <w:jc w:val="center"/>
            </w:pPr>
          </w:p>
          <w:p w:rsidR="001E5396" w:rsidRPr="00BD7668" w:rsidRDefault="001E5396" w:rsidP="001B2E41">
            <w:pPr>
              <w:tabs>
                <w:tab w:val="left" w:pos="994"/>
              </w:tabs>
            </w:pPr>
          </w:p>
          <w:p w:rsidR="001B2E41" w:rsidRPr="001B2E41" w:rsidRDefault="001B2E41" w:rsidP="001B2E41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lang w:val="en-US"/>
              </w:rPr>
            </w:pPr>
          </w:p>
          <w:p w:rsidR="001E5396" w:rsidRDefault="001E5396" w:rsidP="00101563">
            <w:pPr>
              <w:tabs>
                <w:tab w:val="left" w:pos="994"/>
              </w:tabs>
              <w:rPr>
                <w:lang w:val="en-US"/>
              </w:rPr>
            </w:pPr>
          </w:p>
          <w:p w:rsidR="001B2E41" w:rsidRPr="005558BB" w:rsidRDefault="001B2E41" w:rsidP="00101563">
            <w:pPr>
              <w:tabs>
                <w:tab w:val="left" w:pos="994"/>
              </w:tabs>
              <w:rPr>
                <w:lang w:val="en-US"/>
              </w:rPr>
            </w:pPr>
            <w:r w:rsidRPr="00101563">
              <w:t>V</w:t>
            </w:r>
          </w:p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</w:tr>
      <w:tr w:rsidR="00BD7668" w:rsidRPr="00A5384B" w:rsidTr="00BD7668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1E5396" w:rsidRPr="001E5396" w:rsidRDefault="001E5396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1E5396" w:rsidRPr="001E5396" w:rsidRDefault="001E5396" w:rsidP="001E5396">
            <w:pPr>
              <w:tabs>
                <w:tab w:val="left" w:pos="7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>Офис врача общей практики (строительство)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5396" w:rsidRPr="00EC1FA2" w:rsidRDefault="001E5396" w:rsidP="005558BB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EC1FA2">
              <w:rPr>
                <w:rFonts w:ascii="Times New Roman" w:hAnsi="Times New Roman"/>
                <w:sz w:val="16"/>
                <w:szCs w:val="16"/>
              </w:rPr>
              <w:t>предусмотрена</w:t>
            </w:r>
            <w:proofErr w:type="gramEnd"/>
            <w:r w:rsidRPr="00EC1FA2">
              <w:rPr>
                <w:rFonts w:ascii="Times New Roman" w:hAnsi="Times New Roman"/>
                <w:sz w:val="16"/>
                <w:szCs w:val="16"/>
              </w:rPr>
              <w:t xml:space="preserve"> муниципальной программой Калачевского муниципального района "Устойчивое развитие сельских территорий на 2015-2017 годы и на период до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396" w:rsidRPr="001E5396" w:rsidRDefault="001E5396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396" w:rsidRPr="001E5396" w:rsidRDefault="001E5396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396" w:rsidRPr="005558B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5396" w:rsidRPr="00FD1CE9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5396" w:rsidRPr="00A5384B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1E5396" w:rsidRPr="00B37E6F" w:rsidRDefault="001E5396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1E5396" w:rsidRDefault="001E5396" w:rsidP="00101563">
            <w:pPr>
              <w:tabs>
                <w:tab w:val="left" w:pos="994"/>
              </w:tabs>
            </w:pPr>
          </w:p>
        </w:tc>
      </w:tr>
    </w:tbl>
    <w:p w:rsidR="008827A3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, строительству и реконструкции</w:t>
      </w:r>
    </w:p>
    <w:p w:rsidR="00863183" w:rsidRPr="00277469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469">
        <w:rPr>
          <w:rFonts w:ascii="Times New Roman" w:hAnsi="Times New Roman" w:cs="Times New Roman"/>
          <w:b/>
          <w:bCs/>
          <w:sz w:val="24"/>
          <w:szCs w:val="24"/>
        </w:rPr>
        <w:t>объ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 xml:space="preserve">ектов социальной инфраструктуры </w:t>
      </w:r>
      <w:proofErr w:type="spellStart"/>
      <w:r w:rsidR="001E5396">
        <w:rPr>
          <w:rFonts w:ascii="Times New Roman" w:hAnsi="Times New Roman" w:cs="Times New Roman"/>
          <w:b/>
          <w:bCs/>
          <w:sz w:val="24"/>
          <w:szCs w:val="24"/>
        </w:rPr>
        <w:t>Мариновского</w:t>
      </w:r>
      <w:proofErr w:type="spellEnd"/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863183" w:rsidRPr="00277469" w:rsidRDefault="009835A9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1694E">
        <w:rPr>
          <w:rFonts w:ascii="Times New Roman" w:hAnsi="Times New Roman" w:cs="Times New Roman"/>
          <w:sz w:val="24"/>
          <w:szCs w:val="24"/>
        </w:rPr>
        <w:t>10</w:t>
      </w:r>
      <w:r w:rsidR="00863183" w:rsidRPr="00277469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992"/>
        <w:gridCol w:w="850"/>
        <w:gridCol w:w="709"/>
        <w:gridCol w:w="709"/>
        <w:gridCol w:w="850"/>
        <w:gridCol w:w="851"/>
        <w:gridCol w:w="850"/>
        <w:gridCol w:w="851"/>
        <w:gridCol w:w="1276"/>
        <w:gridCol w:w="1559"/>
        <w:gridCol w:w="1276"/>
        <w:gridCol w:w="1275"/>
        <w:gridCol w:w="1560"/>
      </w:tblGrid>
      <w:tr w:rsidR="00C96041" w:rsidRPr="00A5384B" w:rsidTr="00BD7668">
        <w:trPr>
          <w:trHeight w:val="4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96041" w:rsidRPr="00812C99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812C99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96041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Годы, тыс.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</w:p>
        </w:tc>
      </w:tr>
      <w:tr w:rsidR="001B2E41" w:rsidRPr="00861B18" w:rsidTr="00BD7668">
        <w:trPr>
          <w:trHeight w:val="1270"/>
        </w:trPr>
        <w:tc>
          <w:tcPr>
            <w:tcW w:w="567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1B2E41" w:rsidRDefault="001B2E41" w:rsidP="00C32B82">
            <w:pPr>
              <w:tabs>
                <w:tab w:val="left" w:pos="994"/>
              </w:tabs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5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560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812C99">
            <w:pPr>
              <w:tabs>
                <w:tab w:val="left" w:pos="994"/>
              </w:tabs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B2E41" w:rsidRPr="00A5384B" w:rsidTr="00BD7668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702" w:type="dxa"/>
            <w:shd w:val="clear" w:color="auto" w:fill="auto"/>
          </w:tcPr>
          <w:p w:rsidR="001B2E41" w:rsidRPr="00101563" w:rsidRDefault="00BD7668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>Объект культурно-просветительского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1B2E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812C99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BD7668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E41" w:rsidRPr="00A5384B" w:rsidTr="00BD7668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:rsidR="001B2E41" w:rsidRPr="00812C99" w:rsidRDefault="00BD7668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 (комплекс спортивных площадок)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C960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 Бюджет поселения, бюджет района, </w:t>
            </w:r>
            <w:r w:rsidR="00AF0DD6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>нвесторы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2E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60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668" w:rsidRDefault="00BD7668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9835A9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1B2E41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668" w:rsidRPr="00A5384B" w:rsidTr="00BD7668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BD7668" w:rsidRDefault="00BD7668" w:rsidP="00C32B82">
            <w:pPr>
              <w:tabs>
                <w:tab w:val="left" w:pos="994"/>
              </w:tabs>
              <w:jc w:val="center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BD7668" w:rsidRPr="00812C99" w:rsidRDefault="00BD7668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>Офис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 общей практики (строительст</w:t>
            </w:r>
            <w:r w:rsidR="00AF0D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668" w:rsidRDefault="00BD7668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B52A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7668" w:rsidRPr="00C32B82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7668" w:rsidRDefault="00BD7668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D7668" w:rsidRDefault="00BD7668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6469" w:rsidRPr="0021694E" w:rsidRDefault="000E1602" w:rsidP="0021694E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B37E6F">
        <w:rPr>
          <w:rFonts w:ascii="Times New Roman" w:hAnsi="Times New Roman" w:cs="Times New Roman"/>
        </w:rPr>
        <w:t>9</w:t>
      </w:r>
      <w:r w:rsidRPr="002A1415">
        <w:rPr>
          <w:rFonts w:ascii="Times New Roman" w:hAnsi="Times New Roman" w:cs="Times New Roman"/>
        </w:rPr>
        <w:t>-20</w:t>
      </w:r>
      <w:r w:rsidR="00C70474">
        <w:rPr>
          <w:rFonts w:ascii="Times New Roman" w:hAnsi="Times New Roman" w:cs="Times New Roman"/>
        </w:rPr>
        <w:t>30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D8555B" w:rsidRDefault="008827A3" w:rsidP="00D8555B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Целевые индикаторы программы, включающие</w:t>
      </w:r>
      <w:r w:rsidR="00E770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технико</w:t>
      </w:r>
      <w:proofErr w:type="spellEnd"/>
      <w:r w:rsidR="00E77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- экономические</w:t>
      </w:r>
      <w:proofErr w:type="gramEnd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, финансовые и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555B" w:rsidRPr="00D8555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оказатели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инфраструктуры</w:t>
      </w:r>
    </w:p>
    <w:p w:rsidR="000E1602" w:rsidRPr="002A1415" w:rsidRDefault="000E1602" w:rsidP="000E1602">
      <w:pPr>
        <w:pStyle w:val="a9"/>
        <w:rPr>
          <w:b/>
        </w:rPr>
      </w:pPr>
    </w:p>
    <w:p w:rsidR="000E1602" w:rsidRPr="002A1415" w:rsidRDefault="000E1602" w:rsidP="000E1602">
      <w:pPr>
        <w:pStyle w:val="a9"/>
        <w:spacing w:before="2"/>
        <w:rPr>
          <w:b/>
          <w:sz w:val="16"/>
        </w:rPr>
      </w:pPr>
    </w:p>
    <w:p w:rsidR="00C96041" w:rsidRDefault="009835A9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Таблица 1</w:t>
      </w:r>
      <w:r w:rsidR="0021694E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992"/>
        <w:gridCol w:w="992"/>
        <w:gridCol w:w="993"/>
        <w:gridCol w:w="850"/>
        <w:gridCol w:w="851"/>
        <w:gridCol w:w="708"/>
        <w:gridCol w:w="993"/>
        <w:gridCol w:w="1134"/>
        <w:gridCol w:w="1275"/>
        <w:gridCol w:w="1276"/>
        <w:gridCol w:w="1276"/>
        <w:gridCol w:w="1276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9835A9" w:rsidRPr="00861B18" w:rsidTr="009835A9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9835A9" w:rsidRPr="00A5384B" w:rsidTr="009835A9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9835A9" w:rsidRPr="00A5384B" w:rsidRDefault="009835A9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C96041" w:rsidRDefault="009835A9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A5384B" w:rsidRDefault="009835A9" w:rsidP="009835A9">
            <w:pPr>
              <w:tabs>
                <w:tab w:val="left" w:pos="994"/>
              </w:tabs>
            </w:pPr>
            <w:r>
              <w:t xml:space="preserve">        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FD1CE9" w:rsidRDefault="009835A9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C96041" w:rsidRDefault="00AB52A0" w:rsidP="00C32B82">
            <w:pPr>
              <w:tabs>
                <w:tab w:val="left" w:pos="994"/>
              </w:tabs>
            </w:pPr>
            <w: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Default="009835A9" w:rsidP="00D514C7">
            <w:pPr>
              <w:tabs>
                <w:tab w:val="left" w:pos="994"/>
              </w:tabs>
            </w:pPr>
          </w:p>
          <w:p w:rsidR="009835A9" w:rsidRPr="00FD1CE9" w:rsidRDefault="00AB52A0" w:rsidP="00D514C7">
            <w:pPr>
              <w:tabs>
                <w:tab w:val="left" w:pos="994"/>
              </w:tabs>
            </w:pPr>
            <w:r>
              <w:t>86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D514C7">
            <w:pPr>
              <w:tabs>
                <w:tab w:val="left" w:pos="994"/>
              </w:tabs>
            </w:pPr>
          </w:p>
          <w:p w:rsidR="009835A9" w:rsidRDefault="009835A9" w:rsidP="00101563">
            <w:pPr>
              <w:tabs>
                <w:tab w:val="left" w:pos="994"/>
              </w:tabs>
            </w:pPr>
          </w:p>
          <w:p w:rsidR="00AB52A0" w:rsidRPr="00A5384B" w:rsidRDefault="00AB52A0" w:rsidP="00101563">
            <w:pPr>
              <w:tabs>
                <w:tab w:val="left" w:pos="994"/>
              </w:tabs>
            </w:pPr>
            <w:r>
              <w:t xml:space="preserve"> 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AB52A0" w:rsidP="00DF1189">
            <w:pPr>
              <w:tabs>
                <w:tab w:val="left" w:pos="994"/>
              </w:tabs>
            </w:pPr>
            <w:r>
              <w:t>86</w:t>
            </w:r>
          </w:p>
        </w:tc>
        <w:tc>
          <w:tcPr>
            <w:tcW w:w="1276" w:type="dxa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AB52A0" w:rsidP="00C32B82">
            <w:pPr>
              <w:tabs>
                <w:tab w:val="left" w:pos="994"/>
              </w:tabs>
            </w:pPr>
            <w:r>
              <w:t>88</w:t>
            </w:r>
          </w:p>
        </w:tc>
        <w:tc>
          <w:tcPr>
            <w:tcW w:w="1276" w:type="dxa"/>
            <w:vAlign w:val="center"/>
          </w:tcPr>
          <w:p w:rsidR="00DF1189" w:rsidRDefault="00DF1189" w:rsidP="00DF1189">
            <w:pPr>
              <w:tabs>
                <w:tab w:val="left" w:pos="994"/>
              </w:tabs>
            </w:pPr>
          </w:p>
          <w:p w:rsidR="00DF1189" w:rsidRDefault="00DF1189" w:rsidP="00DF1189">
            <w:pPr>
              <w:tabs>
                <w:tab w:val="left" w:pos="994"/>
              </w:tabs>
            </w:pPr>
          </w:p>
          <w:p w:rsidR="009835A9" w:rsidRPr="00D514C7" w:rsidRDefault="00AB52A0" w:rsidP="00DF1189">
            <w:pPr>
              <w:tabs>
                <w:tab w:val="left" w:pos="994"/>
              </w:tabs>
            </w:pPr>
            <w:r>
              <w:t>90</w:t>
            </w: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9F1B75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(инвестиционных</w:t>
      </w:r>
      <w:r w:rsidR="00216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 w:rsidR="00216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9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>- повышение качественного уровня благоу</w:t>
      </w:r>
      <w:r w:rsidR="00101563">
        <w:rPr>
          <w:rFonts w:ascii="Times New Roman" w:hAnsi="Times New Roman" w:cs="Times New Roman"/>
          <w:sz w:val="24"/>
          <w:szCs w:val="24"/>
          <w:lang w:eastAsia="ar-SA"/>
        </w:rPr>
        <w:t>стройства территории поселения;</w:t>
      </w:r>
    </w:p>
    <w:p w:rsidR="00B500E6" w:rsidRP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 xml:space="preserve">- совершенствование эстетического состояния  территории поселения, 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-создание максимально  комфортных и безопасных условий для  жизни населения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5064AE" w:rsidRPr="002A6E8D" w:rsidRDefault="005064AE" w:rsidP="0077132C">
      <w:pPr>
        <w:pStyle w:val="11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нормативно-правового</w:t>
      </w:r>
      <w:r w:rsidR="0021694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9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 w:rsidR="00812C99">
        <w:rPr>
          <w:sz w:val="24"/>
          <w:szCs w:val="24"/>
        </w:rPr>
        <w:t xml:space="preserve">ивных правовых актов </w:t>
      </w:r>
      <w:proofErr w:type="spellStart"/>
      <w:r w:rsidR="00D8555B">
        <w:rPr>
          <w:sz w:val="24"/>
          <w:szCs w:val="24"/>
        </w:rPr>
        <w:t>Мариновского</w:t>
      </w:r>
      <w:proofErr w:type="spellEnd"/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9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9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 xml:space="preserve">и на плановый период. Предусматривается  </w:t>
      </w:r>
      <w:proofErr w:type="gramStart"/>
      <w:r w:rsidRPr="00101563">
        <w:rPr>
          <w:sz w:val="24"/>
          <w:szCs w:val="24"/>
        </w:rPr>
        <w:t>ежегодная</w:t>
      </w:r>
      <w:proofErr w:type="gramEnd"/>
      <w:r w:rsidRPr="00101563">
        <w:rPr>
          <w:sz w:val="24"/>
          <w:szCs w:val="24"/>
        </w:rPr>
        <w:t xml:space="preserve">  корректировки мероприятий.</w:t>
      </w:r>
    </w:p>
    <w:p w:rsidR="005064AE" w:rsidRPr="00101563" w:rsidRDefault="005064AE" w:rsidP="005064AE">
      <w:pPr>
        <w:pStyle w:val="a9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proofErr w:type="spellStart"/>
        <w:r w:rsidR="00AB52A0">
          <w:rPr>
            <w:sz w:val="24"/>
            <w:szCs w:val="24"/>
          </w:rPr>
          <w:t>Мариновского</w:t>
        </w:r>
        <w:proofErr w:type="spellEnd"/>
        <w:r w:rsidRPr="00101563">
          <w:rPr>
            <w:sz w:val="24"/>
            <w:szCs w:val="24"/>
          </w:rPr>
          <w:t xml:space="preserve"> сельского поселения</w:t>
        </w:r>
        <w:r w:rsidR="00812C99">
          <w:rPr>
            <w:sz w:val="24"/>
            <w:szCs w:val="24"/>
          </w:rPr>
          <w:t xml:space="preserve"> и Генерального плана </w:t>
        </w:r>
        <w:proofErr w:type="spellStart"/>
        <w:r w:rsidR="00AB52A0">
          <w:rPr>
            <w:sz w:val="24"/>
            <w:szCs w:val="24"/>
          </w:rPr>
          <w:t>Мариновского</w:t>
        </w:r>
        <w:proofErr w:type="spellEnd"/>
        <w:r w:rsidRPr="00101563">
          <w:rPr>
            <w:sz w:val="24"/>
            <w:szCs w:val="24"/>
          </w:rPr>
          <w:t xml:space="preserve"> сельского поселения.</w:t>
        </w:r>
      </w:hyperlink>
    </w:p>
    <w:p w:rsidR="005064AE" w:rsidRPr="00101563" w:rsidRDefault="005064AE" w:rsidP="005064AE">
      <w:pPr>
        <w:pStyle w:val="a9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Для информационного обеспечения реализации Программы необходимо размещение на официально</w:t>
      </w:r>
      <w:r w:rsidR="00812C99">
        <w:rPr>
          <w:sz w:val="24"/>
          <w:szCs w:val="24"/>
        </w:rPr>
        <w:t xml:space="preserve">м сайте администрации </w:t>
      </w:r>
      <w:proofErr w:type="spellStart"/>
      <w:r w:rsidR="00AB52A0">
        <w:rPr>
          <w:sz w:val="24"/>
          <w:szCs w:val="24"/>
        </w:rPr>
        <w:t>Мариновского</w:t>
      </w:r>
      <w:proofErr w:type="spellEnd"/>
      <w:r w:rsidRPr="00101563">
        <w:rPr>
          <w:sz w:val="24"/>
          <w:szCs w:val="24"/>
        </w:rPr>
        <w:t xml:space="preserve">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</w:t>
      </w:r>
      <w:r w:rsidRPr="00101563">
        <w:rPr>
          <w:sz w:val="24"/>
          <w:szCs w:val="24"/>
        </w:rPr>
        <w:lastRenderedPageBreak/>
        <w:t>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5064AE" w:rsidP="00101563">
      <w:pPr>
        <w:pStyle w:val="a9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Актуализация</w:t>
      </w:r>
      <w:r w:rsidRPr="00101563">
        <w:rPr>
          <w:sz w:val="24"/>
          <w:szCs w:val="24"/>
        </w:rPr>
        <w:tab/>
        <w:t>при</w:t>
      </w:r>
      <w:r w:rsidRPr="00101563">
        <w:rPr>
          <w:sz w:val="24"/>
          <w:szCs w:val="24"/>
        </w:rPr>
        <w:tab/>
        <w:t>необхо</w:t>
      </w:r>
      <w:r w:rsidR="00101563" w:rsidRPr="00101563">
        <w:rPr>
          <w:sz w:val="24"/>
          <w:szCs w:val="24"/>
        </w:rPr>
        <w:t>димости</w:t>
      </w:r>
      <w:r w:rsidR="00101563" w:rsidRPr="00101563">
        <w:rPr>
          <w:sz w:val="24"/>
          <w:szCs w:val="24"/>
        </w:rPr>
        <w:tab/>
        <w:t>действующих</w:t>
      </w:r>
      <w:r w:rsidR="00101563" w:rsidRPr="00101563">
        <w:rPr>
          <w:sz w:val="24"/>
          <w:szCs w:val="24"/>
        </w:rPr>
        <w:tab/>
        <w:t xml:space="preserve">нормативных </w:t>
      </w:r>
      <w:r w:rsidR="00101563">
        <w:rPr>
          <w:sz w:val="24"/>
          <w:szCs w:val="24"/>
        </w:rPr>
        <w:t xml:space="preserve">правовых </w:t>
      </w:r>
      <w:r w:rsidRPr="00101563">
        <w:rPr>
          <w:sz w:val="24"/>
          <w:szCs w:val="24"/>
        </w:rPr>
        <w:t xml:space="preserve">актов </w:t>
      </w:r>
      <w:proofErr w:type="spellStart"/>
      <w:r w:rsidR="00AB52A0">
        <w:rPr>
          <w:sz w:val="24"/>
          <w:szCs w:val="24"/>
        </w:rPr>
        <w:t>Мариновского</w:t>
      </w:r>
      <w:bookmarkStart w:id="0" w:name="_GoBack"/>
      <w:bookmarkEnd w:id="0"/>
      <w:proofErr w:type="spellEnd"/>
      <w:r w:rsidRPr="00101563">
        <w:rPr>
          <w:sz w:val="24"/>
          <w:szCs w:val="24"/>
        </w:rPr>
        <w:t xml:space="preserve">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9"/>
        <w:rPr>
          <w:sz w:val="26"/>
        </w:rPr>
      </w:pPr>
    </w:p>
    <w:p w:rsidR="005064AE" w:rsidRPr="002A1415" w:rsidRDefault="005064AE" w:rsidP="005064AE">
      <w:pPr>
        <w:pStyle w:val="a9"/>
        <w:spacing w:before="8"/>
        <w:rPr>
          <w:sz w:val="23"/>
        </w:rPr>
      </w:pPr>
    </w:p>
    <w:p w:rsidR="005064AE" w:rsidRPr="002A1415" w:rsidRDefault="005064AE" w:rsidP="005064AE">
      <w:pPr>
        <w:pStyle w:val="a9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40" w:rsidRDefault="00F91C40" w:rsidP="007E38DF">
      <w:pPr>
        <w:spacing w:after="0" w:line="240" w:lineRule="auto"/>
      </w:pPr>
      <w:r>
        <w:separator/>
      </w:r>
    </w:p>
  </w:endnote>
  <w:endnote w:type="continuationSeparator" w:id="0">
    <w:p w:rsidR="00F91C40" w:rsidRDefault="00F91C40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40" w:rsidRDefault="00F91C40" w:rsidP="007E38DF">
      <w:pPr>
        <w:spacing w:after="0" w:line="240" w:lineRule="auto"/>
      </w:pPr>
      <w:r>
        <w:separator/>
      </w:r>
    </w:p>
  </w:footnote>
  <w:footnote w:type="continuationSeparator" w:id="0">
    <w:p w:rsidR="00F91C40" w:rsidRDefault="00F91C40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9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8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19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2">
    <w:nsid w:val="57853FB7"/>
    <w:multiLevelType w:val="hybridMultilevel"/>
    <w:tmpl w:val="106C3D40"/>
    <w:lvl w:ilvl="0" w:tplc="743E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4"/>
  </w:num>
  <w:num w:numId="5">
    <w:abstractNumId w:val="17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9"/>
  </w:num>
  <w:num w:numId="14">
    <w:abstractNumId w:val="20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25"/>
  </w:num>
  <w:num w:numId="20">
    <w:abstractNumId w:val="15"/>
  </w:num>
  <w:num w:numId="21">
    <w:abstractNumId w:val="8"/>
  </w:num>
  <w:num w:numId="22">
    <w:abstractNumId w:val="18"/>
  </w:num>
  <w:num w:numId="23">
    <w:abstractNumId w:val="2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B3"/>
    <w:rsid w:val="000113CE"/>
    <w:rsid w:val="00022138"/>
    <w:rsid w:val="0002409E"/>
    <w:rsid w:val="00045443"/>
    <w:rsid w:val="00056203"/>
    <w:rsid w:val="00063E87"/>
    <w:rsid w:val="00074C8A"/>
    <w:rsid w:val="000A3B4A"/>
    <w:rsid w:val="000D6153"/>
    <w:rsid w:val="000E1602"/>
    <w:rsid w:val="000F4A4D"/>
    <w:rsid w:val="00101563"/>
    <w:rsid w:val="00105C20"/>
    <w:rsid w:val="00112FF4"/>
    <w:rsid w:val="001136AE"/>
    <w:rsid w:val="00121962"/>
    <w:rsid w:val="00137842"/>
    <w:rsid w:val="00164E15"/>
    <w:rsid w:val="00166C85"/>
    <w:rsid w:val="001B2E41"/>
    <w:rsid w:val="001E25F5"/>
    <w:rsid w:val="001E4B54"/>
    <w:rsid w:val="001E5396"/>
    <w:rsid w:val="001F38E6"/>
    <w:rsid w:val="0020036A"/>
    <w:rsid w:val="0021694E"/>
    <w:rsid w:val="0022133C"/>
    <w:rsid w:val="00226796"/>
    <w:rsid w:val="0026759A"/>
    <w:rsid w:val="00277469"/>
    <w:rsid w:val="00290A17"/>
    <w:rsid w:val="002C2D93"/>
    <w:rsid w:val="002C3665"/>
    <w:rsid w:val="002E7F41"/>
    <w:rsid w:val="0030051C"/>
    <w:rsid w:val="00321DB1"/>
    <w:rsid w:val="00323935"/>
    <w:rsid w:val="00337A9C"/>
    <w:rsid w:val="003468D1"/>
    <w:rsid w:val="00357FC2"/>
    <w:rsid w:val="003764A4"/>
    <w:rsid w:val="00376F76"/>
    <w:rsid w:val="00386036"/>
    <w:rsid w:val="003941C6"/>
    <w:rsid w:val="003B0AD6"/>
    <w:rsid w:val="003B2A12"/>
    <w:rsid w:val="003C0F8B"/>
    <w:rsid w:val="003D6767"/>
    <w:rsid w:val="004274BC"/>
    <w:rsid w:val="004308A9"/>
    <w:rsid w:val="00440D4E"/>
    <w:rsid w:val="00455518"/>
    <w:rsid w:val="00472BB1"/>
    <w:rsid w:val="00474DDE"/>
    <w:rsid w:val="00487DDF"/>
    <w:rsid w:val="004C408B"/>
    <w:rsid w:val="005064AE"/>
    <w:rsid w:val="00524161"/>
    <w:rsid w:val="00530369"/>
    <w:rsid w:val="00550005"/>
    <w:rsid w:val="005558BB"/>
    <w:rsid w:val="005D423F"/>
    <w:rsid w:val="005D541C"/>
    <w:rsid w:val="005D5F08"/>
    <w:rsid w:val="00626469"/>
    <w:rsid w:val="006358EA"/>
    <w:rsid w:val="0065711A"/>
    <w:rsid w:val="00664A82"/>
    <w:rsid w:val="006B1C1B"/>
    <w:rsid w:val="006B4AA3"/>
    <w:rsid w:val="006C09B3"/>
    <w:rsid w:val="006C1C23"/>
    <w:rsid w:val="006F3D94"/>
    <w:rsid w:val="007170A7"/>
    <w:rsid w:val="00724D86"/>
    <w:rsid w:val="00732338"/>
    <w:rsid w:val="00741DC9"/>
    <w:rsid w:val="0076205D"/>
    <w:rsid w:val="0077132C"/>
    <w:rsid w:val="00777965"/>
    <w:rsid w:val="00782B6A"/>
    <w:rsid w:val="007C1865"/>
    <w:rsid w:val="007D50A4"/>
    <w:rsid w:val="007E38DF"/>
    <w:rsid w:val="007E49F5"/>
    <w:rsid w:val="007F1752"/>
    <w:rsid w:val="00812C99"/>
    <w:rsid w:val="00816F27"/>
    <w:rsid w:val="008448D6"/>
    <w:rsid w:val="008529E5"/>
    <w:rsid w:val="0085682D"/>
    <w:rsid w:val="00863183"/>
    <w:rsid w:val="00864014"/>
    <w:rsid w:val="008827A3"/>
    <w:rsid w:val="00886B32"/>
    <w:rsid w:val="00891098"/>
    <w:rsid w:val="008C5A3B"/>
    <w:rsid w:val="008D0B26"/>
    <w:rsid w:val="008F0F93"/>
    <w:rsid w:val="00947192"/>
    <w:rsid w:val="00952058"/>
    <w:rsid w:val="009654B6"/>
    <w:rsid w:val="0097557A"/>
    <w:rsid w:val="009814FF"/>
    <w:rsid w:val="009835A9"/>
    <w:rsid w:val="009911A2"/>
    <w:rsid w:val="00991EA6"/>
    <w:rsid w:val="009C4AC8"/>
    <w:rsid w:val="009D4F24"/>
    <w:rsid w:val="009E277C"/>
    <w:rsid w:val="009F1B75"/>
    <w:rsid w:val="009F31AE"/>
    <w:rsid w:val="00A00BEF"/>
    <w:rsid w:val="00A043CA"/>
    <w:rsid w:val="00A048DB"/>
    <w:rsid w:val="00A127BC"/>
    <w:rsid w:val="00A155C2"/>
    <w:rsid w:val="00A22336"/>
    <w:rsid w:val="00A90219"/>
    <w:rsid w:val="00AB52A0"/>
    <w:rsid w:val="00AC16DF"/>
    <w:rsid w:val="00AD39FF"/>
    <w:rsid w:val="00AD5406"/>
    <w:rsid w:val="00AE1CDF"/>
    <w:rsid w:val="00AE6794"/>
    <w:rsid w:val="00AF068F"/>
    <w:rsid w:val="00AF0DD6"/>
    <w:rsid w:val="00B37E6F"/>
    <w:rsid w:val="00B500E6"/>
    <w:rsid w:val="00B85F70"/>
    <w:rsid w:val="00B973AE"/>
    <w:rsid w:val="00BA50C7"/>
    <w:rsid w:val="00BB0CF9"/>
    <w:rsid w:val="00BC0006"/>
    <w:rsid w:val="00BD7668"/>
    <w:rsid w:val="00C027EB"/>
    <w:rsid w:val="00C02980"/>
    <w:rsid w:val="00C14D81"/>
    <w:rsid w:val="00C2642D"/>
    <w:rsid w:val="00C32B82"/>
    <w:rsid w:val="00C45AF1"/>
    <w:rsid w:val="00C70474"/>
    <w:rsid w:val="00C7723E"/>
    <w:rsid w:val="00C96041"/>
    <w:rsid w:val="00CA0954"/>
    <w:rsid w:val="00CB2F83"/>
    <w:rsid w:val="00D16975"/>
    <w:rsid w:val="00D5126A"/>
    <w:rsid w:val="00D514C7"/>
    <w:rsid w:val="00D8555B"/>
    <w:rsid w:val="00DB0698"/>
    <w:rsid w:val="00DB0A75"/>
    <w:rsid w:val="00DB1126"/>
    <w:rsid w:val="00DD0AB2"/>
    <w:rsid w:val="00DE0245"/>
    <w:rsid w:val="00DE48FD"/>
    <w:rsid w:val="00DE59DF"/>
    <w:rsid w:val="00DF1189"/>
    <w:rsid w:val="00DF288B"/>
    <w:rsid w:val="00E213D4"/>
    <w:rsid w:val="00E250EB"/>
    <w:rsid w:val="00E30107"/>
    <w:rsid w:val="00E3106A"/>
    <w:rsid w:val="00E77035"/>
    <w:rsid w:val="00EB58CE"/>
    <w:rsid w:val="00EB67C9"/>
    <w:rsid w:val="00EC1FA2"/>
    <w:rsid w:val="00EC5B94"/>
    <w:rsid w:val="00EC62E6"/>
    <w:rsid w:val="00EF1D56"/>
    <w:rsid w:val="00EF3EDD"/>
    <w:rsid w:val="00EF57DA"/>
    <w:rsid w:val="00F12ACA"/>
    <w:rsid w:val="00F30D47"/>
    <w:rsid w:val="00F41ADE"/>
    <w:rsid w:val="00F42C18"/>
    <w:rsid w:val="00F51D11"/>
    <w:rsid w:val="00F5400F"/>
    <w:rsid w:val="00F74A5C"/>
    <w:rsid w:val="00F76E32"/>
    <w:rsid w:val="00F91C40"/>
    <w:rsid w:val="00F920D5"/>
    <w:rsid w:val="00FA1567"/>
    <w:rsid w:val="00FE6CB3"/>
    <w:rsid w:val="00FF1C8B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uiPriority w:val="99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uiPriority w:val="99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uiPriority w:val="99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uiPriority w:val="99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uiPriority w:val="99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uiPriority w:val="99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C73D2-7816-4B7C-B4E1-5DD13F05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NS</cp:lastModifiedBy>
  <cp:revision>9</cp:revision>
  <cp:lastPrinted>2018-12-19T14:06:00Z</cp:lastPrinted>
  <dcterms:created xsi:type="dcterms:W3CDTF">2018-12-19T14:07:00Z</dcterms:created>
  <dcterms:modified xsi:type="dcterms:W3CDTF">2018-12-21T05:27:00Z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